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D1" w:rsidRPr="00FE704B" w:rsidRDefault="005825D1" w:rsidP="007223D2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Проект </w:t>
      </w:r>
    </w:p>
    <w:p w:rsidR="005825D1" w:rsidRPr="00FE704B" w:rsidRDefault="005825D1" w:rsidP="007223D2">
      <w:pPr>
        <w:ind w:left="6237"/>
        <w:jc w:val="both"/>
        <w:rPr>
          <w:sz w:val="22"/>
          <w:szCs w:val="22"/>
        </w:rPr>
      </w:pPr>
      <w:proofErr w:type="gramStart"/>
      <w:r w:rsidRPr="00FE704B">
        <w:rPr>
          <w:sz w:val="22"/>
          <w:szCs w:val="22"/>
        </w:rPr>
        <w:t>подготовлен</w:t>
      </w:r>
      <w:proofErr w:type="gramEnd"/>
      <w:r w:rsidRPr="00FE704B">
        <w:rPr>
          <w:sz w:val="22"/>
          <w:szCs w:val="22"/>
        </w:rPr>
        <w:t xml:space="preserve"> </w:t>
      </w:r>
      <w:r w:rsidR="00C72E1F">
        <w:rPr>
          <w:sz w:val="22"/>
          <w:szCs w:val="22"/>
        </w:rPr>
        <w:t>управлением</w:t>
      </w:r>
    </w:p>
    <w:p w:rsidR="005825D1" w:rsidRPr="00FE704B" w:rsidRDefault="005825D1" w:rsidP="007223D2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E10C12" w:rsidRPr="00A3014C" w:rsidRDefault="00E10C12" w:rsidP="00A3014C">
      <w:pPr>
        <w:pStyle w:val="a3"/>
        <w:ind w:firstLine="4820"/>
        <w:rPr>
          <w:rFonts w:ascii="Times New Roman" w:hAnsi="Times New Roman" w:cs="Times New Roman"/>
          <w:sz w:val="27"/>
          <w:szCs w:val="27"/>
        </w:rPr>
      </w:pPr>
    </w:p>
    <w:p w:rsidR="00E10C12" w:rsidRDefault="00E10C12" w:rsidP="00E10C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E10C12" w:rsidRDefault="00E10C12" w:rsidP="00E10C1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E10C12" w:rsidRPr="00EE6C91" w:rsidRDefault="00E10C12" w:rsidP="00E10C1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10C12" w:rsidRDefault="00E10C12" w:rsidP="00E10C12">
      <w:pPr>
        <w:jc w:val="center"/>
        <w:rPr>
          <w:sz w:val="16"/>
          <w:szCs w:val="16"/>
        </w:rPr>
      </w:pPr>
      <w:r>
        <w:rPr>
          <w:sz w:val="28"/>
          <w:szCs w:val="28"/>
        </w:rPr>
        <w:t>АДМИНИСТРАЦИЯ  ГОРОДА</w:t>
      </w:r>
    </w:p>
    <w:p w:rsidR="00E10C12" w:rsidRPr="00EE6C91" w:rsidRDefault="00E10C12" w:rsidP="00E10C12">
      <w:pPr>
        <w:jc w:val="center"/>
        <w:rPr>
          <w:sz w:val="16"/>
          <w:szCs w:val="16"/>
        </w:rPr>
      </w:pPr>
    </w:p>
    <w:p w:rsidR="00E10C12" w:rsidRDefault="00E10C12" w:rsidP="00E10C12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10C12" w:rsidRDefault="00E10C12" w:rsidP="00E10C12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E10C12" w:rsidRDefault="00E10C12" w:rsidP="00E10C12">
      <w:pPr>
        <w:pStyle w:val="2"/>
        <w:spacing w:line="240" w:lineRule="auto"/>
        <w:ind w:firstLine="720"/>
        <w:rPr>
          <w:sz w:val="28"/>
          <w:szCs w:val="28"/>
        </w:rPr>
      </w:pPr>
    </w:p>
    <w:p w:rsidR="00E10C12" w:rsidRPr="00323C74" w:rsidRDefault="00570AB7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>О внесении изменени</w:t>
      </w:r>
      <w:r w:rsidR="00FF6922">
        <w:rPr>
          <w:sz w:val="28"/>
          <w:szCs w:val="28"/>
        </w:rPr>
        <w:t>я</w:t>
      </w:r>
      <w:r w:rsidR="00E10C12" w:rsidRPr="00323C74">
        <w:rPr>
          <w:sz w:val="28"/>
          <w:szCs w:val="28"/>
        </w:rPr>
        <w:t xml:space="preserve"> в постановление </w:t>
      </w:r>
    </w:p>
    <w:p w:rsidR="00E10C12" w:rsidRPr="00323C74" w:rsidRDefault="00E10C12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>Администрации города от 13.12.2013 № 89</w:t>
      </w:r>
      <w:r w:rsidR="00B03E4D" w:rsidRPr="00323C74">
        <w:rPr>
          <w:sz w:val="28"/>
          <w:szCs w:val="28"/>
        </w:rPr>
        <w:t>8</w:t>
      </w:r>
      <w:r w:rsidRPr="00323C74">
        <w:rPr>
          <w:sz w:val="28"/>
          <w:szCs w:val="28"/>
        </w:rPr>
        <w:t xml:space="preserve">0 </w:t>
      </w:r>
    </w:p>
    <w:p w:rsidR="00E10C12" w:rsidRPr="00323C74" w:rsidRDefault="00E10C12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 xml:space="preserve">«Об утверждении муниципальной программы </w:t>
      </w:r>
    </w:p>
    <w:p w:rsidR="00E10C12" w:rsidRPr="00323C74" w:rsidRDefault="00E10C12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 xml:space="preserve">функционирования «Реализация </w:t>
      </w:r>
      <w:proofErr w:type="gramStart"/>
      <w:r w:rsidRPr="00323C74">
        <w:rPr>
          <w:sz w:val="28"/>
          <w:szCs w:val="28"/>
        </w:rPr>
        <w:t>отдельных</w:t>
      </w:r>
      <w:proofErr w:type="gramEnd"/>
      <w:r w:rsidRPr="00323C74">
        <w:rPr>
          <w:sz w:val="28"/>
          <w:szCs w:val="28"/>
        </w:rPr>
        <w:t xml:space="preserve"> </w:t>
      </w:r>
    </w:p>
    <w:p w:rsidR="00E10C12" w:rsidRPr="00323C74" w:rsidRDefault="00E10C12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>государственных полномочий в сфере опеки</w:t>
      </w:r>
    </w:p>
    <w:p w:rsidR="00E10C12" w:rsidRPr="00323C74" w:rsidRDefault="00E10C12" w:rsidP="00E10C12">
      <w:pPr>
        <w:pStyle w:val="2"/>
        <w:spacing w:line="240" w:lineRule="auto"/>
        <w:ind w:firstLine="0"/>
        <w:rPr>
          <w:sz w:val="28"/>
          <w:szCs w:val="28"/>
        </w:rPr>
      </w:pPr>
      <w:r w:rsidRPr="00323C74">
        <w:rPr>
          <w:sz w:val="28"/>
          <w:szCs w:val="28"/>
        </w:rPr>
        <w:t>и попечительства на 2014-20</w:t>
      </w:r>
      <w:r w:rsidR="004436AF" w:rsidRPr="00323C74">
        <w:rPr>
          <w:sz w:val="28"/>
          <w:szCs w:val="28"/>
        </w:rPr>
        <w:t>20</w:t>
      </w:r>
      <w:r w:rsidRPr="00323C74">
        <w:rPr>
          <w:sz w:val="28"/>
          <w:szCs w:val="28"/>
        </w:rPr>
        <w:t xml:space="preserve"> годы» </w:t>
      </w:r>
    </w:p>
    <w:p w:rsidR="00E10C12" w:rsidRDefault="00E10C12" w:rsidP="00E10C12">
      <w:pPr>
        <w:pStyle w:val="2"/>
        <w:spacing w:line="240" w:lineRule="auto"/>
        <w:ind w:firstLine="720"/>
        <w:rPr>
          <w:sz w:val="28"/>
          <w:szCs w:val="28"/>
        </w:rPr>
      </w:pPr>
    </w:p>
    <w:p w:rsidR="00323C74" w:rsidRPr="00323C74" w:rsidRDefault="00323C74" w:rsidP="00E10C12">
      <w:pPr>
        <w:pStyle w:val="2"/>
        <w:spacing w:line="240" w:lineRule="auto"/>
        <w:ind w:firstLine="720"/>
        <w:rPr>
          <w:sz w:val="28"/>
          <w:szCs w:val="28"/>
        </w:rPr>
      </w:pPr>
    </w:p>
    <w:p w:rsidR="00E10C12" w:rsidRPr="00323C74" w:rsidRDefault="00E10C12" w:rsidP="00E10C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3C74">
        <w:rPr>
          <w:sz w:val="28"/>
          <w:szCs w:val="28"/>
        </w:rPr>
        <w:t xml:space="preserve">В соответствии со ст.179 Бюджетного кодекса Российской </w:t>
      </w:r>
      <w:r w:rsidR="00C72E1F" w:rsidRPr="00323C74">
        <w:rPr>
          <w:sz w:val="28"/>
          <w:szCs w:val="28"/>
        </w:rPr>
        <w:t xml:space="preserve">Федерации,  </w:t>
      </w:r>
      <w:r w:rsidR="00EB5662" w:rsidRPr="00323C74">
        <w:rPr>
          <w:sz w:val="28"/>
          <w:szCs w:val="28"/>
        </w:rPr>
        <w:t xml:space="preserve">         </w:t>
      </w:r>
      <w:r w:rsidRPr="00323C74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CC551B" w:rsidRPr="00323C74">
        <w:rPr>
          <w:sz w:val="28"/>
          <w:szCs w:val="28"/>
        </w:rPr>
        <w:t xml:space="preserve"> </w:t>
      </w:r>
      <w:r w:rsidRPr="00323C74">
        <w:rPr>
          <w:sz w:val="28"/>
          <w:szCs w:val="28"/>
        </w:rPr>
        <w:t xml:space="preserve">(с </w:t>
      </w:r>
      <w:r w:rsidR="00B03E4D" w:rsidRPr="00323C74">
        <w:rPr>
          <w:sz w:val="28"/>
          <w:szCs w:val="28"/>
        </w:rPr>
        <w:t xml:space="preserve">последующими </w:t>
      </w:r>
      <w:r w:rsidRPr="00323C74">
        <w:rPr>
          <w:sz w:val="28"/>
          <w:szCs w:val="28"/>
        </w:rPr>
        <w:t>изменениями), распоряжени</w:t>
      </w:r>
      <w:r w:rsidR="00687189" w:rsidRPr="00323C74">
        <w:rPr>
          <w:sz w:val="28"/>
          <w:szCs w:val="28"/>
        </w:rPr>
        <w:t>е</w:t>
      </w:r>
      <w:r w:rsidR="00FE704B" w:rsidRPr="00323C74">
        <w:rPr>
          <w:sz w:val="28"/>
          <w:szCs w:val="28"/>
        </w:rPr>
        <w:t>м</w:t>
      </w:r>
      <w:r w:rsidRPr="00323C74">
        <w:rPr>
          <w:sz w:val="28"/>
          <w:szCs w:val="28"/>
        </w:rPr>
        <w:t xml:space="preserve"> Администрации города </w:t>
      </w:r>
      <w:r w:rsidR="00BD7B47" w:rsidRPr="00323C74">
        <w:rPr>
          <w:sz w:val="28"/>
          <w:szCs w:val="28"/>
        </w:rPr>
        <w:t xml:space="preserve"> </w:t>
      </w:r>
      <w:r w:rsidR="00EB5662" w:rsidRPr="00323C74">
        <w:rPr>
          <w:sz w:val="28"/>
          <w:szCs w:val="28"/>
        </w:rPr>
        <w:t>от 30.12.2005 № 3686</w:t>
      </w:r>
      <w:r w:rsidR="00323C74">
        <w:rPr>
          <w:sz w:val="28"/>
          <w:szCs w:val="28"/>
        </w:rPr>
        <w:t xml:space="preserve"> </w:t>
      </w:r>
      <w:r w:rsidR="00EB5662" w:rsidRPr="00323C74">
        <w:rPr>
          <w:sz w:val="28"/>
          <w:szCs w:val="28"/>
        </w:rPr>
        <w:t xml:space="preserve">«Об утверждении Регламента Администрации города </w:t>
      </w:r>
      <w:r w:rsidR="00F73A8B" w:rsidRPr="00323C74">
        <w:rPr>
          <w:sz w:val="28"/>
          <w:szCs w:val="28"/>
        </w:rPr>
        <w:t xml:space="preserve"> </w:t>
      </w:r>
      <w:r w:rsidR="00EB5662" w:rsidRPr="00323C74">
        <w:rPr>
          <w:sz w:val="28"/>
          <w:szCs w:val="28"/>
        </w:rPr>
        <w:t>(с последующими изменениями)</w:t>
      </w:r>
      <w:r w:rsidRPr="00323C74">
        <w:rPr>
          <w:sz w:val="28"/>
          <w:szCs w:val="28"/>
        </w:rPr>
        <w:t>:</w:t>
      </w:r>
    </w:p>
    <w:p w:rsidR="001B63DE" w:rsidRPr="00323C74" w:rsidRDefault="00E10C12" w:rsidP="0099398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323C74">
        <w:rPr>
          <w:sz w:val="28"/>
          <w:szCs w:val="28"/>
        </w:rPr>
        <w:t>Внести в постановление Админист</w:t>
      </w:r>
      <w:r w:rsidR="005A0318" w:rsidRPr="00323C74">
        <w:rPr>
          <w:sz w:val="28"/>
          <w:szCs w:val="28"/>
        </w:rPr>
        <w:t>рации города от 13.12.2013 № 898</w:t>
      </w:r>
      <w:r w:rsidRPr="00323C74">
        <w:rPr>
          <w:sz w:val="28"/>
          <w:szCs w:val="28"/>
        </w:rPr>
        <w:t>0</w:t>
      </w:r>
      <w:r w:rsidR="00947AF0" w:rsidRPr="00323C74">
        <w:rPr>
          <w:sz w:val="28"/>
          <w:szCs w:val="28"/>
        </w:rPr>
        <w:t xml:space="preserve">      </w:t>
      </w:r>
      <w:r w:rsidRPr="00323C74">
        <w:rPr>
          <w:sz w:val="28"/>
          <w:szCs w:val="28"/>
        </w:rPr>
        <w:t xml:space="preserve"> 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="00103F65" w:rsidRPr="00323C74">
        <w:rPr>
          <w:sz w:val="28"/>
          <w:szCs w:val="28"/>
        </w:rPr>
        <w:br/>
      </w:r>
      <w:r w:rsidRPr="00323C74">
        <w:rPr>
          <w:sz w:val="28"/>
          <w:szCs w:val="28"/>
        </w:rPr>
        <w:t>на 2014-20</w:t>
      </w:r>
      <w:r w:rsidR="00103F65" w:rsidRPr="00323C74">
        <w:rPr>
          <w:sz w:val="28"/>
          <w:szCs w:val="28"/>
        </w:rPr>
        <w:t>20</w:t>
      </w:r>
      <w:r w:rsidRPr="00323C74">
        <w:rPr>
          <w:sz w:val="28"/>
          <w:szCs w:val="28"/>
        </w:rPr>
        <w:t xml:space="preserve"> годы»</w:t>
      </w:r>
      <w:r w:rsidR="00EB5662" w:rsidRPr="00323C74">
        <w:rPr>
          <w:sz w:val="28"/>
          <w:szCs w:val="28"/>
        </w:rPr>
        <w:t xml:space="preserve"> (с изменениями от 16.07.2014 № 4943, от 19.08.2014 № 5756</w:t>
      </w:r>
      <w:r w:rsidR="00F73A8B" w:rsidRPr="00323C74">
        <w:rPr>
          <w:sz w:val="28"/>
          <w:szCs w:val="28"/>
        </w:rPr>
        <w:t>, от 08.12.2014 № 8257, от 12.12.2014 № 8343</w:t>
      </w:r>
      <w:r w:rsidR="003C0054" w:rsidRPr="00323C74">
        <w:rPr>
          <w:sz w:val="28"/>
          <w:szCs w:val="28"/>
        </w:rPr>
        <w:t xml:space="preserve">, от 21.07.2015 № </w:t>
      </w:r>
      <w:r w:rsidR="00323C74" w:rsidRPr="00323C74">
        <w:rPr>
          <w:sz w:val="28"/>
          <w:szCs w:val="28"/>
        </w:rPr>
        <w:t>5091)</w:t>
      </w:r>
      <w:r w:rsidR="00EB5662" w:rsidRPr="00323C74">
        <w:rPr>
          <w:sz w:val="28"/>
          <w:szCs w:val="28"/>
        </w:rPr>
        <w:t xml:space="preserve">) </w:t>
      </w:r>
      <w:r w:rsidRPr="00323C74">
        <w:rPr>
          <w:sz w:val="28"/>
          <w:szCs w:val="28"/>
        </w:rPr>
        <w:t xml:space="preserve"> </w:t>
      </w:r>
      <w:r w:rsidR="005A0318" w:rsidRPr="00323C74">
        <w:rPr>
          <w:sz w:val="28"/>
          <w:szCs w:val="28"/>
        </w:rPr>
        <w:t>изменени</w:t>
      </w:r>
      <w:r w:rsidR="00F73A8B" w:rsidRPr="00323C74">
        <w:rPr>
          <w:sz w:val="28"/>
          <w:szCs w:val="28"/>
        </w:rPr>
        <w:t xml:space="preserve">е, изложив приложение к </w:t>
      </w:r>
      <w:r w:rsidR="00FF6922">
        <w:rPr>
          <w:sz w:val="28"/>
          <w:szCs w:val="28"/>
        </w:rPr>
        <w:t xml:space="preserve">постановлению </w:t>
      </w:r>
      <w:r w:rsidR="00F73A8B" w:rsidRPr="00323C74">
        <w:rPr>
          <w:sz w:val="28"/>
          <w:szCs w:val="28"/>
        </w:rPr>
        <w:t>в новой редакции согласно приложению к настоящему постановлению.</w:t>
      </w:r>
      <w:proofErr w:type="gramEnd"/>
    </w:p>
    <w:p w:rsidR="00C72E1F" w:rsidRPr="00323C74" w:rsidRDefault="00993987" w:rsidP="00993987">
      <w:pPr>
        <w:pStyle w:val="2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23C74">
        <w:rPr>
          <w:sz w:val="28"/>
          <w:szCs w:val="28"/>
        </w:rPr>
        <w:t xml:space="preserve">  </w:t>
      </w:r>
      <w:r w:rsidR="00C72E1F" w:rsidRPr="00323C74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E10C12" w:rsidRPr="00323C74" w:rsidRDefault="00C72E1F" w:rsidP="00993987">
      <w:pPr>
        <w:pStyle w:val="2"/>
        <w:tabs>
          <w:tab w:val="left" w:pos="993"/>
          <w:tab w:val="left" w:pos="1134"/>
          <w:tab w:val="left" w:pos="1418"/>
        </w:tabs>
        <w:spacing w:line="240" w:lineRule="auto"/>
        <w:ind w:firstLine="720"/>
        <w:rPr>
          <w:sz w:val="28"/>
          <w:szCs w:val="28"/>
        </w:rPr>
      </w:pPr>
      <w:r w:rsidRPr="00323C74">
        <w:rPr>
          <w:sz w:val="28"/>
          <w:szCs w:val="28"/>
        </w:rPr>
        <w:t>3</w:t>
      </w:r>
      <w:r w:rsidR="00993987" w:rsidRPr="00323C74">
        <w:rPr>
          <w:sz w:val="28"/>
          <w:szCs w:val="28"/>
        </w:rPr>
        <w:t xml:space="preserve">. </w:t>
      </w:r>
      <w:r w:rsidR="00E10C12" w:rsidRPr="00323C74">
        <w:rPr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</w:t>
      </w:r>
      <w:r w:rsidR="003155AB" w:rsidRPr="00323C74">
        <w:rPr>
          <w:sz w:val="28"/>
          <w:szCs w:val="28"/>
        </w:rPr>
        <w:t>разместить на</w:t>
      </w:r>
      <w:r w:rsidR="00E10C12" w:rsidRPr="00323C74">
        <w:rPr>
          <w:sz w:val="28"/>
          <w:szCs w:val="28"/>
        </w:rPr>
        <w:t xml:space="preserve"> официальном интернет-сайте Администрации города.</w:t>
      </w:r>
    </w:p>
    <w:p w:rsidR="00E10C12" w:rsidRPr="00323C74" w:rsidRDefault="00C72E1F" w:rsidP="00993987">
      <w:pPr>
        <w:pStyle w:val="2"/>
        <w:tabs>
          <w:tab w:val="left" w:pos="993"/>
        </w:tabs>
        <w:spacing w:line="240" w:lineRule="auto"/>
        <w:ind w:firstLine="720"/>
        <w:rPr>
          <w:sz w:val="28"/>
          <w:szCs w:val="28"/>
        </w:rPr>
      </w:pPr>
      <w:r w:rsidRPr="00323C74">
        <w:rPr>
          <w:sz w:val="28"/>
          <w:szCs w:val="28"/>
        </w:rPr>
        <w:t>4</w:t>
      </w:r>
      <w:r w:rsidR="00E10C12" w:rsidRPr="00323C74">
        <w:rPr>
          <w:sz w:val="28"/>
          <w:szCs w:val="28"/>
        </w:rPr>
        <w:t>.</w:t>
      </w:r>
      <w:r w:rsidR="00993987" w:rsidRPr="00323C74">
        <w:rPr>
          <w:sz w:val="28"/>
          <w:szCs w:val="28"/>
        </w:rPr>
        <w:t xml:space="preserve">  </w:t>
      </w:r>
      <w:proofErr w:type="gramStart"/>
      <w:r w:rsidR="00E10C12" w:rsidRPr="00323C74">
        <w:rPr>
          <w:sz w:val="28"/>
          <w:szCs w:val="28"/>
        </w:rPr>
        <w:t>Контроль за</w:t>
      </w:r>
      <w:proofErr w:type="gramEnd"/>
      <w:r w:rsidR="00E10C12" w:rsidRPr="00323C74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Пелевина А.Р.</w:t>
      </w:r>
    </w:p>
    <w:p w:rsidR="003155AB" w:rsidRPr="00323C74" w:rsidRDefault="003155AB" w:rsidP="00E10C12">
      <w:pPr>
        <w:pStyle w:val="2"/>
        <w:spacing w:line="240" w:lineRule="auto"/>
        <w:ind w:firstLine="720"/>
        <w:rPr>
          <w:sz w:val="28"/>
          <w:szCs w:val="28"/>
        </w:rPr>
      </w:pPr>
    </w:p>
    <w:p w:rsidR="000F575C" w:rsidRDefault="00E10C12" w:rsidP="00E10C12">
      <w:pPr>
        <w:rPr>
          <w:sz w:val="28"/>
          <w:szCs w:val="28"/>
        </w:rPr>
      </w:pPr>
      <w:r w:rsidRPr="00323C74">
        <w:rPr>
          <w:sz w:val="28"/>
          <w:szCs w:val="28"/>
        </w:rPr>
        <w:t xml:space="preserve">Глава города                                                                                      </w:t>
      </w:r>
      <w:r w:rsidRPr="00323C74">
        <w:rPr>
          <w:sz w:val="28"/>
          <w:szCs w:val="28"/>
        </w:rPr>
        <w:tab/>
        <w:t xml:space="preserve">     </w:t>
      </w:r>
      <w:r w:rsidR="00947AF0" w:rsidRPr="00323C74">
        <w:rPr>
          <w:sz w:val="28"/>
          <w:szCs w:val="28"/>
        </w:rPr>
        <w:t xml:space="preserve">  </w:t>
      </w:r>
      <w:r w:rsidRPr="00323C74">
        <w:rPr>
          <w:sz w:val="28"/>
          <w:szCs w:val="28"/>
        </w:rPr>
        <w:t xml:space="preserve">Д.В. Попов </w:t>
      </w:r>
    </w:p>
    <w:p w:rsidR="0085432C" w:rsidRDefault="0085432C" w:rsidP="00E10C12">
      <w:pPr>
        <w:rPr>
          <w:sz w:val="28"/>
          <w:szCs w:val="28"/>
        </w:rPr>
      </w:pPr>
    </w:p>
    <w:p w:rsidR="0085432C" w:rsidRPr="00323C74" w:rsidRDefault="0085432C" w:rsidP="00E10C12">
      <w:pPr>
        <w:rPr>
          <w:sz w:val="28"/>
          <w:szCs w:val="28"/>
        </w:rPr>
      </w:pPr>
    </w:p>
    <w:p w:rsidR="00180D25" w:rsidRPr="0085432C" w:rsidRDefault="0085432C" w:rsidP="00E10C12">
      <w:pPr>
        <w:rPr>
          <w:sz w:val="20"/>
          <w:szCs w:val="20"/>
        </w:rPr>
      </w:pPr>
      <w:r w:rsidRPr="0085432C">
        <w:rPr>
          <w:sz w:val="20"/>
          <w:szCs w:val="20"/>
        </w:rPr>
        <w:t>Нагибина М.В.</w:t>
      </w:r>
    </w:p>
    <w:p w:rsidR="0085432C" w:rsidRPr="0085432C" w:rsidRDefault="0085432C" w:rsidP="00E10C12">
      <w:pPr>
        <w:rPr>
          <w:sz w:val="20"/>
          <w:szCs w:val="20"/>
        </w:rPr>
      </w:pPr>
      <w:r w:rsidRPr="0085432C">
        <w:rPr>
          <w:sz w:val="20"/>
          <w:szCs w:val="20"/>
        </w:rPr>
        <w:t>52-28-34</w:t>
      </w:r>
    </w:p>
    <w:p w:rsidR="00F73A8B" w:rsidRPr="00323C74" w:rsidRDefault="00F73A8B" w:rsidP="00570A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23C74" w:rsidRPr="0085432C" w:rsidRDefault="00323C74" w:rsidP="0085432C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85432C">
        <w:rPr>
          <w:sz w:val="28"/>
          <w:szCs w:val="28"/>
        </w:rPr>
        <w:lastRenderedPageBreak/>
        <w:t>Приложение</w:t>
      </w:r>
    </w:p>
    <w:p w:rsidR="0085432C" w:rsidRDefault="00323C74" w:rsidP="0085432C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85432C">
        <w:rPr>
          <w:sz w:val="28"/>
          <w:szCs w:val="28"/>
        </w:rPr>
        <w:t>к постановлению</w:t>
      </w:r>
      <w:r w:rsidR="00FF6922" w:rsidRPr="0085432C">
        <w:rPr>
          <w:sz w:val="28"/>
          <w:szCs w:val="28"/>
        </w:rPr>
        <w:t xml:space="preserve"> </w:t>
      </w:r>
      <w:bookmarkStart w:id="0" w:name="_GoBack"/>
      <w:bookmarkEnd w:id="0"/>
    </w:p>
    <w:p w:rsidR="00323C74" w:rsidRPr="0085432C" w:rsidRDefault="00323C74" w:rsidP="0085432C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85432C">
        <w:rPr>
          <w:sz w:val="28"/>
          <w:szCs w:val="28"/>
        </w:rPr>
        <w:t>Администрации города</w:t>
      </w:r>
    </w:p>
    <w:p w:rsidR="00323C74" w:rsidRPr="0085432C" w:rsidRDefault="00323C74" w:rsidP="0085432C">
      <w:pPr>
        <w:widowControl w:val="0"/>
        <w:autoSpaceDE w:val="0"/>
        <w:autoSpaceDN w:val="0"/>
        <w:adjustRightInd w:val="0"/>
        <w:ind w:left="6521"/>
        <w:jc w:val="both"/>
        <w:rPr>
          <w:sz w:val="28"/>
          <w:szCs w:val="28"/>
        </w:rPr>
      </w:pPr>
      <w:r w:rsidRPr="0085432C">
        <w:rPr>
          <w:sz w:val="28"/>
          <w:szCs w:val="28"/>
        </w:rPr>
        <w:t>от _________ № ________</w:t>
      </w:r>
    </w:p>
    <w:p w:rsidR="00323C74" w:rsidRDefault="00323C74" w:rsidP="00323C7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23C74" w:rsidRDefault="00323C74" w:rsidP="00323C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 функционирования</w:t>
      </w:r>
    </w:p>
    <w:p w:rsidR="00323C74" w:rsidRDefault="00323C74" w:rsidP="00323C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«Реализация отдельных государственных полномочий в сфере опеки и попечительства на 2014-2020 годы»</w:t>
      </w:r>
    </w:p>
    <w:p w:rsidR="00323C74" w:rsidRDefault="00323C74" w:rsidP="00323C7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Раздел 1. Характеристика текущего состояния </w:t>
      </w:r>
    </w:p>
    <w:p w:rsidR="00323C74" w:rsidRDefault="00323C74" w:rsidP="00323C74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Основанием для разработки  муниципальной программы функционирования  «Реализация отдельных государственных полномочий в сфере опеки и попечительства на 2014-2020 годы» является  государственная программа «</w:t>
      </w:r>
      <w:r w:rsidRPr="00885035">
        <w:rPr>
          <w:sz w:val="28"/>
          <w:szCs w:val="28"/>
        </w:rPr>
        <w:t>Социальная поддержка жителей Ханты-Мансийского автономного округа - Югры на 2014 - 2020 годы</w:t>
      </w:r>
      <w:r>
        <w:rPr>
          <w:sz w:val="28"/>
          <w:szCs w:val="28"/>
        </w:rPr>
        <w:t xml:space="preserve">», </w:t>
      </w:r>
      <w:r w:rsidRPr="00885035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города Сургут» и утвержденный распоряжением Администрации города от</w:t>
      </w:r>
      <w:proofErr w:type="gramEnd"/>
      <w:r>
        <w:rPr>
          <w:sz w:val="28"/>
          <w:szCs w:val="28"/>
        </w:rPr>
        <w:t xml:space="preserve"> 29.08.2013 № 3055 «О разработке муниципальной программы функционирования  «Реализация от</w:t>
      </w:r>
      <w:r>
        <w:t xml:space="preserve"> </w:t>
      </w:r>
      <w:r>
        <w:rPr>
          <w:sz w:val="28"/>
          <w:szCs w:val="28"/>
        </w:rPr>
        <w:t>отдельных государственных полномочий в сфере опеки и попечительства на 2014-2020 годы» паспорт, содержащий две подпрограммы.</w:t>
      </w:r>
    </w:p>
    <w:p w:rsidR="00323C74" w:rsidRDefault="00323C74" w:rsidP="00323C74">
      <w:pPr>
        <w:pStyle w:val="a9"/>
        <w:numPr>
          <w:ilvl w:val="0"/>
          <w:numId w:val="25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«Осуществление отдельных государственных полномочий по опеке и попечительству на 2014 – 2020 годы».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законом Ханты-Мансийского автономного округа – Югры муниципальному образованию городской округ – города Сургут переданы отдельные государственные полномочия по осуществлению деятельности по опеке и попечительству, исполнение которых возложено на управление по опеке и попечительству Администрации города.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расходов, связанных с осуществлением государственных полномочий, производится в виде субвенции за счет средств бюджета автономного округа в рамках четырех основных направлений деятельности органов опеки и попечительства.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Первое направление составляют отдельные государственные полномочия по опеке и попечительству, предусмотренные Федеральным законом </w:t>
      </w:r>
      <w:r>
        <w:rPr>
          <w:sz w:val="28"/>
          <w:szCs w:val="28"/>
        </w:rPr>
        <w:br/>
        <w:t xml:space="preserve">от 24.04.2008 № 48-ФЗ «Об опеке и попечительстве» и переданные с целью исполнения муниципальному  образованию городской округ город Сургут, Законом Ханты-Мансийского автономного округа – Югры от 20.07.2007 </w:t>
      </w:r>
      <w:r>
        <w:rPr>
          <w:sz w:val="28"/>
          <w:szCs w:val="28"/>
        </w:rPr>
        <w:br/>
        <w:t>№ 114-оз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осуществлению деятельности по опеке и попечительству</w:t>
      </w:r>
      <w:proofErr w:type="gramEnd"/>
      <w:r>
        <w:rPr>
          <w:sz w:val="28"/>
          <w:szCs w:val="28"/>
        </w:rPr>
        <w:t>», которые к полномочиям органов опеке и попечительства относят: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и учет граждан, нуждающихся в установлении над ними опеки или попечительства;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в суд с заявлением о признании гражданина недееспособным или об ограничении его дееспособности, а также о признании подопечного </w:t>
      </w:r>
      <w:r>
        <w:rPr>
          <w:sz w:val="28"/>
          <w:szCs w:val="28"/>
        </w:rPr>
        <w:lastRenderedPageBreak/>
        <w:t>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опеки или попечительства;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освобождение и отстранение в соответствии с настоящим Федеральным законом опекунов и попечителей от исполнения ими своих обязанностей;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выдача в соответствии с настоящим Федеральным законом разрешений на совершение сделок с имуществом подопечных;</w:t>
      </w:r>
    </w:p>
    <w:p w:rsidR="00323C74" w:rsidRDefault="00323C74" w:rsidP="00323C74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договоров доверительного управления имуществом подопечных в соответствии со статьей 38 Гражданского кодекса Российской Федерации;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или интересам подопечных либо если опекуны или попечители не осуществляют защиту законных интересов подопечных;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выдача разрешения на раздельное проживание попечителей и их несовершеннолетних подопечных в соответствии со статьей 36 Гражданского кодекса Российской Федерации;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</w:t>
      </w:r>
      <w:proofErr w:type="gramEnd"/>
      <w:r>
        <w:rPr>
          <w:sz w:val="28"/>
          <w:szCs w:val="28"/>
        </w:rPr>
        <w:t xml:space="preserve"> семью в иных установленных семейным законодательством формах, а также оказание содействия в подготовке таких документов;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оказание помощи опекунам и попечителям несовершеннолетних граждан в реализации и защите прав подопечных.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Приоритетными направлениями деятельности управления по опеке и попечительству Администрации города является проведение работы по профилактике социального сиротства, устройство детей-сирот и детей, оставшихся без попечения родителей на воспитание в семьи граждан, пропаганда семейного </w:t>
      </w:r>
      <w:r>
        <w:rPr>
          <w:sz w:val="28"/>
          <w:szCs w:val="28"/>
        </w:rPr>
        <w:lastRenderedPageBreak/>
        <w:t>устройства детей, оставшихся без попечения родителей.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эффективности деятельности рассчитывается исходя из количества детей данной категории к общей численности детского населения, проживающего на территории муниципального образования городской округ город Сургут. Количество детского населения за последние два года стабильно увеличивается, в 2014 года - 78 459 человек, в 2013 году -  75 074 человек, в 2012 году -  69 817 человек.</w:t>
      </w:r>
    </w:p>
    <w:p w:rsidR="00323C74" w:rsidRDefault="00323C74" w:rsidP="00323C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2012-2013 годах сохранилась тенденция к снижению числа детей-сирот и детей, оставшихся без попечения родителей, учтенных в связи с утратой родительского попечения, что является положительным результатом деятельности управления по опеке и попечительству по раннему выявлению и профилактике социального сиротства.  </w:t>
      </w:r>
    </w:p>
    <w:p w:rsidR="00323C74" w:rsidRPr="00D353EF" w:rsidRDefault="00323C74" w:rsidP="00323C74">
      <w:pPr>
        <w:ind w:firstLine="567"/>
        <w:jc w:val="both"/>
        <w:rPr>
          <w:sz w:val="28"/>
          <w:szCs w:val="28"/>
        </w:rPr>
      </w:pPr>
      <w:r w:rsidRPr="00D353EF">
        <w:rPr>
          <w:sz w:val="28"/>
          <w:szCs w:val="28"/>
        </w:rPr>
        <w:t xml:space="preserve">В 2014 году в решении указанных задач </w:t>
      </w:r>
      <w:r>
        <w:rPr>
          <w:sz w:val="28"/>
          <w:szCs w:val="28"/>
        </w:rPr>
        <w:t>управлением</w:t>
      </w:r>
      <w:r w:rsidRPr="00D353EF">
        <w:rPr>
          <w:sz w:val="28"/>
          <w:szCs w:val="28"/>
        </w:rPr>
        <w:t xml:space="preserve"> по опеке и попечительству достигнуты определенные успехи.</w:t>
      </w:r>
    </w:p>
    <w:p w:rsidR="00323C74" w:rsidRPr="00761D44" w:rsidRDefault="00323C74" w:rsidP="00323C74">
      <w:pPr>
        <w:ind w:firstLine="567"/>
        <w:jc w:val="both"/>
        <w:rPr>
          <w:sz w:val="28"/>
          <w:szCs w:val="28"/>
        </w:rPr>
      </w:pPr>
      <w:r w:rsidRPr="00761D44">
        <w:rPr>
          <w:sz w:val="28"/>
          <w:szCs w:val="28"/>
        </w:rPr>
        <w:t>Определена семейная форма устройства (усыновление, установление опеки и попечительства, в том числе опеки и попечительства на возмездной основе на усло</w:t>
      </w:r>
      <w:r>
        <w:rPr>
          <w:sz w:val="28"/>
          <w:szCs w:val="28"/>
        </w:rPr>
        <w:t>виях создания приемной семьи) 88,4</w:t>
      </w:r>
      <w:r w:rsidRPr="00761D44">
        <w:rPr>
          <w:sz w:val="28"/>
          <w:szCs w:val="28"/>
        </w:rPr>
        <w:t xml:space="preserve">% (2013 год – 84%) от числа выявленных в течение 2014 года детей. </w:t>
      </w:r>
      <w:proofErr w:type="gramStart"/>
      <w:r w:rsidRPr="00761D44">
        <w:rPr>
          <w:sz w:val="28"/>
          <w:szCs w:val="28"/>
        </w:rPr>
        <w:t>Возвращены в кровные семьи 4,7% (2013 год – 7.8%), устроены под надзор в организации для детей-сирот и детей, оставшихся без попечения родителей 7,2% (2013 год – 12,5%).</w:t>
      </w:r>
      <w:proofErr w:type="gramEnd"/>
      <w:r w:rsidRPr="00761D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</w:t>
      </w:r>
      <w:r w:rsidRPr="00761D44">
        <w:rPr>
          <w:sz w:val="28"/>
          <w:szCs w:val="28"/>
        </w:rPr>
        <w:t>чевидно уменьшение в 2014 году по сравнению с предыдущим годом числа детей, направленных под надзор организаций.</w:t>
      </w:r>
    </w:p>
    <w:p w:rsidR="00323C74" w:rsidRPr="00761D44" w:rsidRDefault="00323C74" w:rsidP="00323C74">
      <w:pPr>
        <w:ind w:firstLine="567"/>
        <w:jc w:val="both"/>
        <w:rPr>
          <w:sz w:val="28"/>
          <w:szCs w:val="28"/>
        </w:rPr>
      </w:pPr>
      <w:r w:rsidRPr="00761D44">
        <w:rPr>
          <w:sz w:val="28"/>
          <w:szCs w:val="28"/>
        </w:rPr>
        <w:t>Необходимо отметить, что в течение 2013 и 2014 годов достигнуто  уменьшение числа первично выявленных детей-сирот и детей, оставшихся без попечения родителей (соответственно 64 ребенка и 69 детей), по сравнению с 2012 годом (86 детей), 2011 годом (113 детей) и предыдущими годами.</w:t>
      </w:r>
    </w:p>
    <w:p w:rsidR="00323C74" w:rsidRPr="00E0358F" w:rsidRDefault="00323C74" w:rsidP="00323C74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Значительное сокращение числа детей, воспитывающихся в организациях для детей-сирот на территории автономного округа, явилось следствием активной государственная политики и мер, принятых в Ханты-Мансийском автономном округе – Югре, направленных на стимулирование граждан к семейному устройству детей-сирот и детей, оставшихся без попечения родителей.</w:t>
      </w:r>
      <w:proofErr w:type="gramEnd"/>
      <w:r>
        <w:rPr>
          <w:sz w:val="28"/>
          <w:szCs w:val="28"/>
        </w:rPr>
        <w:t xml:space="preserve"> Доля детей, оставшихся без попечения родителей, выявленных на территории муниципального образования и воспитывающихся в учреждениях автономного округа всех видов и типов, в общем количестве детей от 0 до 18 лет, постоянно сокращается. Тем не менее, в числе воспитанников организаций для детей-сирот, выявленных на территории муниципального образования, учитывались и несовершеннолетние жители иных муниципальных образований, утративших родительское попечение в период пребывания их во временных учреждениях на территории Сургута (спецшкола закрытого типа, медучреждения окружного значения и т.д.). </w:t>
      </w:r>
      <w:r w:rsidRPr="00E0358F">
        <w:rPr>
          <w:sz w:val="28"/>
          <w:szCs w:val="28"/>
        </w:rPr>
        <w:t xml:space="preserve">Так, по итогам деятельности по семейному жизнеустройству воспитанников организаций </w:t>
      </w:r>
      <w:proofErr w:type="gramStart"/>
      <w:r w:rsidRPr="00E0358F">
        <w:rPr>
          <w:sz w:val="28"/>
          <w:szCs w:val="28"/>
        </w:rPr>
        <w:t>на конец</w:t>
      </w:r>
      <w:proofErr w:type="gramEnd"/>
      <w:r w:rsidRPr="00E0358F">
        <w:rPr>
          <w:sz w:val="28"/>
          <w:szCs w:val="28"/>
        </w:rPr>
        <w:t xml:space="preserve"> 2014 года  состояло 20 детей, оставшихся без попечения родителей. </w:t>
      </w:r>
    </w:p>
    <w:p w:rsidR="00323C74" w:rsidRPr="00E0358F" w:rsidRDefault="00323C74" w:rsidP="00323C74">
      <w:pPr>
        <w:ind w:firstLine="540"/>
        <w:jc w:val="both"/>
        <w:rPr>
          <w:sz w:val="28"/>
          <w:szCs w:val="28"/>
        </w:rPr>
      </w:pPr>
      <w:r w:rsidRPr="00E0358F">
        <w:rPr>
          <w:sz w:val="28"/>
          <w:szCs w:val="28"/>
        </w:rPr>
        <w:t xml:space="preserve">На 31.12.2014 в учреждении временного пребывания находился 1 ребенок, оставшийся без попечения родителей. </w:t>
      </w:r>
    </w:p>
    <w:p w:rsidR="00323C74" w:rsidRPr="00392F36" w:rsidRDefault="00323C74" w:rsidP="00323C74">
      <w:pPr>
        <w:ind w:firstLine="540"/>
        <w:jc w:val="both"/>
        <w:rPr>
          <w:sz w:val="28"/>
          <w:szCs w:val="28"/>
        </w:rPr>
      </w:pPr>
      <w:r w:rsidRPr="00392F36">
        <w:rPr>
          <w:sz w:val="28"/>
          <w:szCs w:val="28"/>
        </w:rPr>
        <w:t xml:space="preserve">В результате проведенных мероприятий по определению семейной формы устройства несовершеннолетним </w:t>
      </w:r>
      <w:proofErr w:type="gramStart"/>
      <w:r w:rsidRPr="00392F36">
        <w:rPr>
          <w:sz w:val="28"/>
          <w:szCs w:val="28"/>
        </w:rPr>
        <w:t xml:space="preserve">на </w:t>
      </w:r>
      <w:r>
        <w:rPr>
          <w:sz w:val="28"/>
          <w:szCs w:val="28"/>
        </w:rPr>
        <w:t>конец</w:t>
      </w:r>
      <w:proofErr w:type="gramEnd"/>
      <w:r>
        <w:rPr>
          <w:sz w:val="28"/>
          <w:szCs w:val="28"/>
        </w:rPr>
        <w:t xml:space="preserve"> 2014</w:t>
      </w:r>
      <w:r w:rsidRPr="00392F36">
        <w:rPr>
          <w:sz w:val="28"/>
          <w:szCs w:val="28"/>
        </w:rPr>
        <w:t xml:space="preserve"> года на учете в </w:t>
      </w:r>
      <w:r>
        <w:rPr>
          <w:sz w:val="28"/>
          <w:szCs w:val="28"/>
        </w:rPr>
        <w:t>управлении</w:t>
      </w:r>
      <w:r w:rsidRPr="00392F36">
        <w:rPr>
          <w:sz w:val="28"/>
          <w:szCs w:val="28"/>
        </w:rPr>
        <w:t xml:space="preserve"> по </w:t>
      </w:r>
      <w:r w:rsidRPr="00392F36">
        <w:rPr>
          <w:sz w:val="28"/>
          <w:szCs w:val="28"/>
        </w:rPr>
        <w:lastRenderedPageBreak/>
        <w:t>опеке и попечительству Администрации города состоит  1177 детей, воспитывающихся в замещающих семьях:</w:t>
      </w:r>
    </w:p>
    <w:p w:rsidR="00323C74" w:rsidRPr="00392F36" w:rsidRDefault="00323C74" w:rsidP="00323C74">
      <w:pPr>
        <w:ind w:firstLine="567"/>
        <w:jc w:val="both"/>
        <w:rPr>
          <w:sz w:val="28"/>
          <w:szCs w:val="28"/>
        </w:rPr>
      </w:pPr>
      <w:r w:rsidRPr="00392F36">
        <w:rPr>
          <w:sz w:val="28"/>
          <w:szCs w:val="28"/>
        </w:rPr>
        <w:t>- под опекой и попечительством на безвозмездной основе проживают 470 несовершеннолетних;</w:t>
      </w:r>
    </w:p>
    <w:p w:rsidR="00323C74" w:rsidRPr="00392F36" w:rsidRDefault="00323C74" w:rsidP="00323C74">
      <w:pPr>
        <w:ind w:firstLine="567"/>
        <w:jc w:val="both"/>
        <w:rPr>
          <w:sz w:val="28"/>
          <w:szCs w:val="28"/>
        </w:rPr>
      </w:pPr>
      <w:r w:rsidRPr="00392F36">
        <w:rPr>
          <w:sz w:val="28"/>
          <w:szCs w:val="28"/>
        </w:rPr>
        <w:t xml:space="preserve">- по согласию </w:t>
      </w:r>
      <w:r>
        <w:rPr>
          <w:sz w:val="28"/>
          <w:szCs w:val="28"/>
        </w:rPr>
        <w:t>единственного</w:t>
      </w:r>
      <w:r w:rsidRPr="00392F36">
        <w:rPr>
          <w:sz w:val="28"/>
          <w:szCs w:val="28"/>
        </w:rPr>
        <w:t xml:space="preserve"> родителя (обоих родителей) в семьях опекунов и попечителей находятся 56 ребенка;</w:t>
      </w:r>
    </w:p>
    <w:p w:rsidR="00323C74" w:rsidRPr="00392F36" w:rsidRDefault="00323C74" w:rsidP="00323C74">
      <w:pPr>
        <w:ind w:firstLine="567"/>
        <w:jc w:val="both"/>
        <w:rPr>
          <w:sz w:val="28"/>
          <w:szCs w:val="28"/>
        </w:rPr>
      </w:pPr>
      <w:r w:rsidRPr="00392F36">
        <w:rPr>
          <w:sz w:val="28"/>
          <w:szCs w:val="28"/>
        </w:rPr>
        <w:t>- в приемных семьях на возмездной основе  проживает  150 ребенка;</w:t>
      </w:r>
    </w:p>
    <w:p w:rsidR="00323C74" w:rsidRPr="00392F36" w:rsidRDefault="00323C74" w:rsidP="00323C74">
      <w:pPr>
        <w:ind w:firstLine="567"/>
        <w:jc w:val="both"/>
        <w:rPr>
          <w:sz w:val="28"/>
          <w:szCs w:val="28"/>
        </w:rPr>
      </w:pPr>
      <w:r w:rsidRPr="00392F36">
        <w:rPr>
          <w:sz w:val="28"/>
          <w:szCs w:val="28"/>
        </w:rPr>
        <w:t>- в семьях усыновителей воспитываются 501 детей.</w:t>
      </w:r>
    </w:p>
    <w:p w:rsidR="00323C74" w:rsidRDefault="00323C74" w:rsidP="00323C74">
      <w:pPr>
        <w:ind w:firstLine="567"/>
        <w:jc w:val="both"/>
        <w:rPr>
          <w:sz w:val="28"/>
          <w:szCs w:val="28"/>
        </w:rPr>
      </w:pPr>
      <w:r w:rsidRPr="00392F36">
        <w:rPr>
          <w:sz w:val="28"/>
          <w:szCs w:val="28"/>
        </w:rPr>
        <w:t xml:space="preserve">Анализируя данные показатели за </w:t>
      </w:r>
      <w:r>
        <w:rPr>
          <w:sz w:val="28"/>
          <w:szCs w:val="28"/>
        </w:rPr>
        <w:t xml:space="preserve">2013 </w:t>
      </w:r>
      <w:r w:rsidRPr="00392F36">
        <w:rPr>
          <w:sz w:val="28"/>
          <w:szCs w:val="28"/>
        </w:rPr>
        <w:t>год</w:t>
      </w:r>
      <w:r>
        <w:rPr>
          <w:sz w:val="28"/>
          <w:szCs w:val="28"/>
        </w:rPr>
        <w:t xml:space="preserve"> (1119 детей)</w:t>
      </w:r>
      <w:r w:rsidRPr="00392F36">
        <w:rPr>
          <w:sz w:val="28"/>
          <w:szCs w:val="28"/>
        </w:rPr>
        <w:t xml:space="preserve">, следует отметить, что общее количество детей учетной категории  </w:t>
      </w:r>
      <w:r>
        <w:rPr>
          <w:sz w:val="28"/>
          <w:szCs w:val="28"/>
        </w:rPr>
        <w:t xml:space="preserve">в 2014 году </w:t>
      </w:r>
      <w:r w:rsidRPr="00392F36">
        <w:rPr>
          <w:sz w:val="28"/>
          <w:szCs w:val="28"/>
        </w:rPr>
        <w:t>увеличилось на 4,9%</w:t>
      </w:r>
      <w:r>
        <w:rPr>
          <w:sz w:val="28"/>
          <w:szCs w:val="28"/>
        </w:rPr>
        <w:t xml:space="preserve">. </w:t>
      </w:r>
      <w:r w:rsidRPr="00392F36">
        <w:rPr>
          <w:sz w:val="28"/>
          <w:szCs w:val="28"/>
        </w:rPr>
        <w:t xml:space="preserve">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596E4C">
        <w:rPr>
          <w:color w:val="000000" w:themeColor="text1"/>
          <w:sz w:val="28"/>
          <w:szCs w:val="28"/>
        </w:rPr>
        <w:t xml:space="preserve">доля </w:t>
      </w:r>
      <w:r w:rsidRPr="00596E4C">
        <w:rPr>
          <w:rFonts w:eastAsia="Calibri"/>
          <w:color w:val="000000" w:themeColor="text1"/>
          <w:sz w:val="28"/>
          <w:szCs w:val="28"/>
        </w:rPr>
        <w:t>детей-сирот и детей, оставшихся без попечения родителей, воспитывающихся в семьях граждан, по итогам 2014 года составляет 99,8% от общего числа детей-сирот и детей, оставшихся без попечения родителей (621 детей), в 2013 году – 99% (от 614 детей) в 2012 году – 90,9% (от 673 детей)</w:t>
      </w:r>
    </w:p>
    <w:p w:rsidR="00323C74" w:rsidRPr="00C72E1F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</w:rPr>
      </w:pPr>
      <w:r w:rsidRPr="006D6CF1">
        <w:rPr>
          <w:rFonts w:eastAsia="Calibri"/>
          <w:color w:val="000000" w:themeColor="text1"/>
          <w:sz w:val="28"/>
          <w:szCs w:val="28"/>
        </w:rPr>
        <w:t xml:space="preserve">Реализуя отдельные государственные полномочия, составляющие направление по защите прав и законных интересов несовершеннолетних, </w:t>
      </w:r>
      <w:r>
        <w:rPr>
          <w:rFonts w:eastAsia="Calibri"/>
          <w:color w:val="000000" w:themeColor="text1"/>
          <w:sz w:val="28"/>
          <w:szCs w:val="28"/>
        </w:rPr>
        <w:t xml:space="preserve">управление по опеке и попечительству </w:t>
      </w:r>
      <w:r w:rsidRPr="006D6CF1">
        <w:rPr>
          <w:rFonts w:eastAsia="Calibri"/>
          <w:color w:val="000000" w:themeColor="text1"/>
          <w:sz w:val="28"/>
          <w:szCs w:val="28"/>
        </w:rPr>
        <w:t xml:space="preserve">руководствуется ключевыми принципами Национальной стратегии действий в интересах детей на 2012 – 2017 годы, 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6D6CF1">
        <w:rPr>
          <w:rFonts w:eastAsia="Calibri"/>
          <w:color w:val="000000" w:themeColor="text1"/>
          <w:sz w:val="28"/>
          <w:szCs w:val="28"/>
        </w:rPr>
        <w:t>утвержденной Указом Президента Российской Федерации от 01.06.2012 № 761</w:t>
      </w:r>
      <w:r>
        <w:rPr>
          <w:rFonts w:eastAsia="Calibri"/>
          <w:color w:val="000000" w:themeColor="text1"/>
          <w:sz w:val="28"/>
          <w:szCs w:val="28"/>
        </w:rPr>
        <w:t xml:space="preserve"> «</w:t>
      </w:r>
      <w:r w:rsidRPr="00C47176">
        <w:rPr>
          <w:rFonts w:eastAsia="Calibri"/>
          <w:color w:val="000000" w:themeColor="text1"/>
          <w:sz w:val="28"/>
          <w:szCs w:val="28"/>
        </w:rPr>
        <w:t>О Национальной стратегии действий в инте</w:t>
      </w:r>
      <w:r>
        <w:rPr>
          <w:rFonts w:eastAsia="Calibri"/>
          <w:color w:val="000000" w:themeColor="text1"/>
          <w:sz w:val="28"/>
          <w:szCs w:val="28"/>
        </w:rPr>
        <w:t>ресах детей на 2012 - 2017 годы».</w:t>
      </w:r>
    </w:p>
    <w:p w:rsidR="00323C74" w:rsidRPr="00C47176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</w:rPr>
      </w:pPr>
      <w:r w:rsidRPr="006D6CF1">
        <w:rPr>
          <w:rFonts w:eastAsia="Calibri"/>
          <w:color w:val="000000" w:themeColor="text1"/>
          <w:sz w:val="28"/>
          <w:szCs w:val="28"/>
        </w:rPr>
        <w:t>Полномочие по выявлению и учету лиц, нуждающихся в</w:t>
      </w:r>
      <w:r w:rsidRPr="00C47176">
        <w:rPr>
          <w:rFonts w:eastAsia="Calibri"/>
          <w:color w:val="000000" w:themeColor="text1"/>
          <w:sz w:val="28"/>
          <w:szCs w:val="28"/>
        </w:rPr>
        <w:t xml:space="preserve"> опеке (попечительстве), управление по опеке и попечительству реализует и в отношении совершеннолетних граждан.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D353EF">
        <w:rPr>
          <w:sz w:val="28"/>
          <w:szCs w:val="28"/>
        </w:rPr>
        <w:t xml:space="preserve">Категория совершеннолетних недееспособных граждан состоящих на учете в </w:t>
      </w:r>
      <w:r>
        <w:rPr>
          <w:sz w:val="28"/>
          <w:szCs w:val="28"/>
        </w:rPr>
        <w:t>управлении</w:t>
      </w:r>
      <w:r w:rsidRPr="00D353EF">
        <w:rPr>
          <w:sz w:val="28"/>
          <w:szCs w:val="28"/>
        </w:rPr>
        <w:t xml:space="preserve"> по опеке и попечительству ежегодно возрастает, в связи с ростом граждан, имеющих психические заболевания, которые не позволяют им понимать значение своих действий и руководить ими.  В 2011 году на учете </w:t>
      </w:r>
      <w:r>
        <w:rPr>
          <w:sz w:val="28"/>
          <w:szCs w:val="28"/>
        </w:rPr>
        <w:t xml:space="preserve">в управлении </w:t>
      </w:r>
      <w:r w:rsidRPr="00D353EF">
        <w:rPr>
          <w:sz w:val="28"/>
          <w:szCs w:val="28"/>
        </w:rPr>
        <w:t xml:space="preserve">по опеке и попечительству состояло  430 совершеннолетних граждан, в 2012 году – 449 человек, в 2013 году – 455 человек, </w:t>
      </w:r>
      <w:r>
        <w:rPr>
          <w:sz w:val="28"/>
          <w:szCs w:val="28"/>
        </w:rPr>
        <w:t>в 2014 году</w:t>
      </w:r>
      <w:r w:rsidRPr="00D353EF">
        <w:rPr>
          <w:sz w:val="28"/>
          <w:szCs w:val="28"/>
        </w:rPr>
        <w:t xml:space="preserve"> – 490 человек.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Устройство совершеннолетних недееспособных граждан производится преимущественно в семьи их родственников, так как помещение под надзор                   в </w:t>
      </w:r>
      <w:proofErr w:type="spellStart"/>
      <w:r>
        <w:rPr>
          <w:rFonts w:eastAsia="Calibri"/>
          <w:sz w:val="28"/>
          <w:szCs w:val="28"/>
        </w:rPr>
        <w:t>интернатные</w:t>
      </w:r>
      <w:proofErr w:type="spellEnd"/>
      <w:r>
        <w:rPr>
          <w:rFonts w:eastAsia="Calibri"/>
          <w:sz w:val="28"/>
          <w:szCs w:val="28"/>
        </w:rPr>
        <w:t xml:space="preserve"> учреждения не представляется возможным в связи с ограниченным количеством свободных мест в </w:t>
      </w:r>
      <w:proofErr w:type="spellStart"/>
      <w:r>
        <w:rPr>
          <w:rFonts w:eastAsia="Calibri"/>
          <w:sz w:val="28"/>
          <w:szCs w:val="28"/>
        </w:rPr>
        <w:t>интернатных</w:t>
      </w:r>
      <w:proofErr w:type="spellEnd"/>
      <w:r>
        <w:rPr>
          <w:rFonts w:eastAsia="Calibri"/>
          <w:sz w:val="28"/>
          <w:szCs w:val="28"/>
        </w:rPr>
        <w:t xml:space="preserve"> учреждениях на территориях Ханты-Мансийского автономного округа – Югры и Тюменской области свободных мест.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Федеральными законами и законами субъектов Российской Федерации                   могут быть предусмотрены иные полномочия органов опеки и попечительства наряду с указанными выше полномочиями.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color w:val="000000"/>
          <w:sz w:val="28"/>
          <w:szCs w:val="28"/>
        </w:rPr>
        <w:t>Законом Х</w:t>
      </w:r>
      <w:r>
        <w:rPr>
          <w:rFonts w:eastAsia="Calibri"/>
          <w:sz w:val="28"/>
          <w:szCs w:val="28"/>
        </w:rPr>
        <w:t>анты-Мансийского автономного округа – Югры от 18.02.2012                  № 14-оз «О внесении изменений в отдельные законы Ханты-Мансийского                        автономного округа – Югры в сфере осуществления деятельности по опеке                        и попечительству» и постановлением Правительства Ханты-Мансийского                          автономного округа – Югры от 23.12.2011 № 490-п «О порядке производства ремонта жилых помещений, единственным собственником которых либо                       собственником выделенных в натуре долей в которых являются дети-сироты                       и дети, оставшиеся без попечения</w:t>
      </w:r>
      <w:proofErr w:type="gramEnd"/>
      <w:r>
        <w:rPr>
          <w:rFonts w:eastAsia="Calibri"/>
          <w:sz w:val="28"/>
          <w:szCs w:val="28"/>
        </w:rPr>
        <w:t xml:space="preserve"> родителей», постановлением Администрации </w:t>
      </w:r>
      <w:r>
        <w:rPr>
          <w:rFonts w:eastAsia="Calibri"/>
          <w:sz w:val="28"/>
          <w:szCs w:val="28"/>
        </w:rPr>
        <w:lastRenderedPageBreak/>
        <w:t xml:space="preserve">города от 10.05.2012 № 3179 «Об утверждении порядка отбора организаций                     для осуществления отдельного полномочия органа опеки и попечительства                       и осуществления </w:t>
      </w:r>
      <w:proofErr w:type="gramStart"/>
      <w:r>
        <w:rPr>
          <w:rFonts w:eastAsia="Calibri"/>
          <w:sz w:val="28"/>
          <w:szCs w:val="28"/>
        </w:rPr>
        <w:t>контроля за</w:t>
      </w:r>
      <w:proofErr w:type="gramEnd"/>
      <w:r>
        <w:rPr>
          <w:rFonts w:eastAsia="Calibri"/>
          <w:sz w:val="28"/>
          <w:szCs w:val="28"/>
        </w:rPr>
        <w:t xml:space="preserve"> деятельностью организаций, осуществляющих отдельное полномочие органа опеки и попечительства» возложены дополнительные контрольные функции, которые входят во второе направление                   деятельности: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предоставлением социальной поддержки по обеспечению                   детей-сирот и детей, оставшихся без попечения родителей, лиц из числа детей-сирот и детей, оставшихся без попечения родителей, жилыми помещениями;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формирование и ведение реестра жилых помещений, нанимателями                       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- контроль за деятельностью организаций, которым в установленном                        порядке передано полномочие органа опеки и попечительства по подбору                             </w:t>
      </w:r>
      <w:r>
        <w:rPr>
          <w:rFonts w:eastAsia="Calibri"/>
          <w:spacing w:val="-4"/>
          <w:sz w:val="28"/>
          <w:szCs w:val="28"/>
        </w:rPr>
        <w:t>и подготовке граждан, выразивших желание стать опекунами или попечителями несовершеннолетних</w:t>
      </w:r>
      <w:r>
        <w:rPr>
          <w:rFonts w:eastAsia="Calibri"/>
          <w:sz w:val="28"/>
          <w:szCs w:val="28"/>
        </w:rPr>
        <w:t>, совершеннолетних недееспособных или не полностью дееспособных граждан,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Третьим направлением, переданным для исполнения органам местного                       самоуправления в сфере опеки и попечительства, является защита имущественных прав и личных неимущественных прав детей, проживающих в кровных семьях.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соответствии со ст.56, 59, 60, 65, 66, 71 Семейного кодекса Российской Федерации, ст.27, 37 Гражданского кодекса Российской Федерации, ст.63                         Трудового кодекса Российской Федерации органы опеки и попечительства                наделены обязанностями в отношении несовершеннолетних, не утративших родительского попечения, в решении таких востребованных и важных                                для населения города вопросов как: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защита нарушенных прав и интересов несовершеннолетних;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разрешение спорных вопросов между родителями ребенка (иными законными представителями) и родственниками в случаях, установленных федеральным законодательством;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дача согласий на отчуждение и (или) на передачу в ипотеку жилого            помещения;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выдача в соответствии с федеральным законодательством разрешений                  на совершение сделок с имуществом несовершеннолетних;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выдача предварительного разрешения на расходование доходов несовершеннолетнего в случаях, установленных федеральным законодательством;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разрешение вопросов, связанных с изменением фамилии и имени                            несовершеннолетних в случаях, предусмотренных федеральным законодательством;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дача согласия на заключение трудового договора несовершеннолетним                  в возрасте от 14 до 16 лет;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дача заключения и участие в судебных заседаниях в случаях, </w:t>
      </w:r>
      <w:r>
        <w:rPr>
          <w:rFonts w:eastAsia="Calibri"/>
          <w:sz w:val="28"/>
          <w:szCs w:val="28"/>
        </w:rPr>
        <w:lastRenderedPageBreak/>
        <w:t>предусмотренных федеральным законодательством.</w:t>
      </w:r>
    </w:p>
    <w:p w:rsidR="00323C74" w:rsidRPr="00D353EF" w:rsidRDefault="00323C74" w:rsidP="00323C74">
      <w:pPr>
        <w:ind w:firstLine="567"/>
        <w:jc w:val="both"/>
        <w:rPr>
          <w:sz w:val="28"/>
          <w:szCs w:val="28"/>
        </w:rPr>
      </w:pPr>
      <w:r w:rsidRPr="00D353EF">
        <w:rPr>
          <w:sz w:val="28"/>
          <w:szCs w:val="28"/>
        </w:rPr>
        <w:t xml:space="preserve">Защита имущественных и личных неимущественных прав </w:t>
      </w:r>
      <w:proofErr w:type="spellStart"/>
      <w:r w:rsidRPr="00D353EF">
        <w:rPr>
          <w:sz w:val="28"/>
          <w:szCs w:val="28"/>
        </w:rPr>
        <w:t>неполностью</w:t>
      </w:r>
      <w:proofErr w:type="spellEnd"/>
      <w:r w:rsidRPr="00D353EF">
        <w:rPr>
          <w:sz w:val="28"/>
          <w:szCs w:val="28"/>
        </w:rPr>
        <w:t xml:space="preserve"> дееспособных граждан осуществляется методами, которые предусмотрены для защиты прав и законных интересов любой категории граждан – административные (разрешительные) методы, которые являются предупредительными, методы внесудебного урегулирования, и судебную защиту нарушенного права.</w:t>
      </w:r>
    </w:p>
    <w:p w:rsidR="00323C74" w:rsidRPr="00D353EF" w:rsidRDefault="00323C74" w:rsidP="00323C74">
      <w:pPr>
        <w:ind w:firstLine="567"/>
        <w:jc w:val="both"/>
        <w:rPr>
          <w:sz w:val="28"/>
          <w:szCs w:val="28"/>
        </w:rPr>
      </w:pPr>
      <w:r w:rsidRPr="00D353EF">
        <w:rPr>
          <w:sz w:val="28"/>
          <w:szCs w:val="28"/>
        </w:rPr>
        <w:tab/>
      </w:r>
      <w:r>
        <w:rPr>
          <w:sz w:val="28"/>
          <w:szCs w:val="28"/>
        </w:rPr>
        <w:t>В течение 2014 года п</w:t>
      </w:r>
      <w:r w:rsidRPr="00D353EF">
        <w:rPr>
          <w:sz w:val="28"/>
          <w:szCs w:val="28"/>
        </w:rPr>
        <w:t>одготовлено 1970 итоговых документов (постановлений, заключений и отказов), что составляет 83% по сравнению с 2013 г</w:t>
      </w:r>
      <w:r>
        <w:rPr>
          <w:sz w:val="28"/>
          <w:szCs w:val="28"/>
        </w:rPr>
        <w:t>одом.</w:t>
      </w:r>
      <w:r w:rsidRPr="00D353EF">
        <w:rPr>
          <w:sz w:val="28"/>
          <w:szCs w:val="28"/>
        </w:rPr>
        <w:t xml:space="preserve"> </w:t>
      </w:r>
      <w:r w:rsidRPr="003B2CA5">
        <w:rPr>
          <w:sz w:val="28"/>
          <w:szCs w:val="28"/>
        </w:rPr>
        <w:t>За отчетный период проконтролирова</w:t>
      </w:r>
      <w:r>
        <w:rPr>
          <w:sz w:val="28"/>
          <w:szCs w:val="28"/>
        </w:rPr>
        <w:t>но</w:t>
      </w:r>
      <w:r w:rsidRPr="003B2CA5">
        <w:rPr>
          <w:sz w:val="28"/>
          <w:szCs w:val="28"/>
        </w:rPr>
        <w:t xml:space="preserve"> исполнение 1134  </w:t>
      </w:r>
      <w:proofErr w:type="gramStart"/>
      <w:r w:rsidRPr="003B2CA5">
        <w:rPr>
          <w:sz w:val="28"/>
          <w:szCs w:val="28"/>
        </w:rPr>
        <w:t>распорядительных</w:t>
      </w:r>
      <w:proofErr w:type="gramEnd"/>
      <w:r w:rsidRPr="003B2CA5">
        <w:rPr>
          <w:sz w:val="28"/>
          <w:szCs w:val="28"/>
        </w:rPr>
        <w:t xml:space="preserve"> документа. В отношении граждан, которые не исполнили условие разрешений, применяются меры по исполнению и восстановлению нарушенных прав подопечных и несовершеннолетних лиц, в том числе в судебном порядке. </w:t>
      </w:r>
      <w:proofErr w:type="gramStart"/>
      <w:r w:rsidRPr="003B2CA5">
        <w:rPr>
          <w:sz w:val="28"/>
          <w:szCs w:val="28"/>
        </w:rPr>
        <w:t>По результатам данной работы 736 разрешений сняты с контроля.</w:t>
      </w:r>
      <w:proofErr w:type="gramEnd"/>
    </w:p>
    <w:p w:rsidR="00323C74" w:rsidRDefault="00323C74" w:rsidP="00323C74">
      <w:pPr>
        <w:ind w:firstLine="567"/>
        <w:jc w:val="both"/>
        <w:rPr>
          <w:sz w:val="28"/>
          <w:szCs w:val="28"/>
        </w:rPr>
      </w:pPr>
      <w:r w:rsidRPr="00D353EF">
        <w:rPr>
          <w:sz w:val="28"/>
          <w:szCs w:val="28"/>
        </w:rPr>
        <w:t xml:space="preserve">В 2014 году в досудебном порядке </w:t>
      </w:r>
      <w:r>
        <w:rPr>
          <w:sz w:val="28"/>
          <w:szCs w:val="28"/>
        </w:rPr>
        <w:t>в управлении</w:t>
      </w:r>
      <w:r w:rsidRPr="00D353EF">
        <w:rPr>
          <w:sz w:val="28"/>
          <w:szCs w:val="28"/>
        </w:rPr>
        <w:t xml:space="preserve"> по опеке и попечительству</w:t>
      </w:r>
      <w:r>
        <w:rPr>
          <w:sz w:val="28"/>
          <w:szCs w:val="28"/>
        </w:rPr>
        <w:t>:</w:t>
      </w:r>
    </w:p>
    <w:p w:rsidR="00323C74" w:rsidRPr="00D353EF" w:rsidRDefault="00323C74" w:rsidP="00323C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3EF">
        <w:rPr>
          <w:sz w:val="28"/>
          <w:szCs w:val="28"/>
        </w:rPr>
        <w:t xml:space="preserve"> рассмотрено 75 споров </w:t>
      </w:r>
      <w:r>
        <w:rPr>
          <w:sz w:val="28"/>
          <w:szCs w:val="28"/>
        </w:rPr>
        <w:t>(96% по сравнению с 2013 годом);</w:t>
      </w:r>
    </w:p>
    <w:p w:rsidR="00323C74" w:rsidRPr="00D353EF" w:rsidRDefault="00323C74" w:rsidP="00323C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3EF">
        <w:rPr>
          <w:sz w:val="28"/>
          <w:szCs w:val="28"/>
        </w:rPr>
        <w:t xml:space="preserve">110 споров, связанных с воспитанием детей  (92% по сравнению с 2013).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Кроме того, наряду с указанными государственными полномочиями                       Законом Ханты-Мансийского автономного округа – Югры от 10.07.2009                    № 112-оз дополнительно возложена ранее не относящаяся к сфере деятельности органов опеки и попечительства работа с кровной семьей на ранней стадии                      неблагополучия, направленная на профилактику социального сиротства, ориентированная на выполнение следующих задач: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выявление и учет детей, права и законные интересы которых нарушены,              и принятие мер по защите их прав и законных интересов в соответствии с федеральным законодательством и законодательством автономного округа;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участие в организации индивидуальной профилактической и реабилитационной работы с ребенком и его семьей в целях сохранения родной семьи для ребенка;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организация работы по профилактике отказа родителей от ребенка,                                в том числе отказ взять ребенка из родильного дома (отделения) либо из иного детского учреждения, дача согласия на усыновление (удочерение) ребенка;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участие в информационно-просветительской и коррекционной работе                        с родителями (иными законными представителями) детей, направленной                             на повышение их сознательности, компетентности, оказание им соответствующей психологической, педагогической, социальной, медицинской, правовой помощи.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323C74" w:rsidRDefault="00323C74" w:rsidP="00323C74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Подпрограмма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2020 годы».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Четвертым направлением деятельности управления по опеке и попечительству Администрации города Сургута является обеспечение стабильного </w:t>
      </w:r>
      <w:r>
        <w:rPr>
          <w:rFonts w:eastAsia="Calibri"/>
          <w:spacing w:val="6"/>
          <w:sz w:val="28"/>
          <w:szCs w:val="28"/>
        </w:rPr>
        <w:t>назначения и выплаты учетным категориям граждан всех видов социальной</w:t>
      </w:r>
      <w:r>
        <w:rPr>
          <w:rFonts w:eastAsia="Calibri"/>
          <w:sz w:val="28"/>
          <w:szCs w:val="28"/>
        </w:rPr>
        <w:t xml:space="preserve"> поддержки в соответствии с федеральным законодательством и законодательством автономного округа.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Органы местного самоуправления на неограниченный срок наделяются следующими отдельными государственными полномочиями в сфере опеки                     и попечительства: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По назначению и предоставлению: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единовременного пособия при передаче ребенка на воспитание в семью (усыновлении (удочерении), установлении опеки или попечительства, передаче в приемную семью);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- ежемесячной выплаты на содержание ребенку, переданному на воспитание в семью опекунов или попечителей (в том числе в случае предвари-</w:t>
      </w:r>
      <w:r>
        <w:rPr>
          <w:rFonts w:eastAsia="Calibri"/>
          <w:spacing w:val="-6"/>
          <w:sz w:val="28"/>
          <w:szCs w:val="28"/>
        </w:rPr>
        <w:t xml:space="preserve">тельной (временной) опеки или попечительства), приемную семью, </w:t>
      </w:r>
      <w:r>
        <w:rPr>
          <w:rFonts w:eastAsia="Calibri"/>
          <w:sz w:val="28"/>
          <w:szCs w:val="28"/>
        </w:rPr>
        <w:t>а также усыновителям на содержание усыновленного (удочеренного) ребенка, лицам из числа детей-сирот и детей, оставшихся без попечения родителей, и гражданам в возрасте от 18 лет и старше, потерявшим в период обучения в общеобразовательном учреждении единственного</w:t>
      </w:r>
      <w:proofErr w:type="gramEnd"/>
      <w:r>
        <w:rPr>
          <w:rFonts w:eastAsia="Calibri"/>
          <w:sz w:val="28"/>
          <w:szCs w:val="28"/>
        </w:rPr>
        <w:t xml:space="preserve"> или обоих родителей, в период обучения в общеобразовательной организации;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вознаграждения приемным родителям;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- ежемесячной выплаты на оплату жилого помещения и коммунальных            услуг детям-сиротам и детям, оставшимся без попечения родителей, воспитывающимся в организациях для детей-сирот, а также лицам из числа детей-сирот и детей, оставшихся без попечения родителей, в период их нахождения в организациях для детей-сирот,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</w:t>
      </w:r>
      <w:proofErr w:type="gramEnd"/>
      <w:r>
        <w:rPr>
          <w:rFonts w:eastAsia="Calibri"/>
          <w:sz w:val="28"/>
          <w:szCs w:val="28"/>
        </w:rPr>
        <w:t xml:space="preserve"> собственниками жилых  помещений.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По обеспечению детей-сирот и детей, оставшихся без попечения родителей, воспитывающихся в семьях опекунов или попечителей, приемных семьях, лиц из числа детей-сирот и детей, оставшихся без попечения родителей, по окончании   ими общеобразовательных организаций одеждой и обувью (или соответствующей компенсацией), а также единовременным денежным пособием в размере 5 000 рублей.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proofErr w:type="gramStart"/>
      <w:r>
        <w:rPr>
          <w:rFonts w:eastAsia="Calibri"/>
          <w:sz w:val="28"/>
          <w:szCs w:val="28"/>
        </w:rPr>
        <w:t>По ежемесячному обеспечению детей-сирот и детей, оставшихся                  без попечения родителей, лиц из числа детей-сирот и детей, оставшихся                   без попечения родителей, обучающихся в общеобразовательных организациях, профессиональных образовательных организациях автономного округа, в том числе проживающих в организациях для детей-сирот и детей, оставшихся без попечения родителей, денежными средствами на проезд на городском, пригородном, в сельской местности на внутрирайонном транспорте (кроме такси).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proofErr w:type="gramStart"/>
      <w:r>
        <w:rPr>
          <w:rFonts w:eastAsia="Calibri"/>
          <w:sz w:val="28"/>
          <w:szCs w:val="28"/>
        </w:rPr>
        <w:t>По предоставлению детям-сиротам и детям, оставшимся без попечения родителей, лицам из числа детей-сирот и детей, оставшихся без попечения                      родителей, обучающимся в общеобразовательных организациях  (за исключением находящихся в организациях 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организации</w:t>
      </w:r>
      <w:proofErr w:type="gramEnd"/>
      <w:r>
        <w:rPr>
          <w:rFonts w:eastAsia="Calibri"/>
          <w:sz w:val="28"/>
          <w:szCs w:val="28"/>
        </w:rPr>
        <w:t xml:space="preserve"> (при наличии медицинских показаний) и по оплате проезда к месту  лечения (оздоровления) и </w:t>
      </w:r>
      <w:r>
        <w:rPr>
          <w:rFonts w:eastAsia="Calibri"/>
          <w:sz w:val="28"/>
          <w:szCs w:val="28"/>
        </w:rPr>
        <w:lastRenderedPageBreak/>
        <w:t>обратно.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5. </w:t>
      </w:r>
      <w:proofErr w:type="gramStart"/>
      <w:r>
        <w:rPr>
          <w:rFonts w:eastAsia="Calibri"/>
          <w:color w:val="000000" w:themeColor="text1"/>
          <w:sz w:val="28"/>
          <w:szCs w:val="28"/>
        </w:rPr>
        <w:t>По возмещению детям-сиротам и детям, оставшимся без попечения родителей, лицам из числа детей-сирот и детей, оставшихся без попечения                     родителей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</w:t>
      </w:r>
      <w:r>
        <w:t xml:space="preserve"> </w:t>
      </w:r>
      <w:r>
        <w:rPr>
          <w:rFonts w:eastAsia="Calibri"/>
          <w:color w:val="000000" w:themeColor="text1"/>
          <w:sz w:val="28"/>
          <w:szCs w:val="28"/>
        </w:rPr>
        <w:t>или образовательных организациях высшего образования автономного округа), расходов на приобретение путевок, курсовок в оздоровительные лагеря или санаторно-курортные организации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(при наличии медицинских показаний) и оплату медицинских услуг организаций, имеющих соответствующие лицензии, и проезда к месту лечения (оздоровления) и обратно.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По ежегодному обеспечению детей-сирот и детей, оставшихся без попечения родителей, лиц из числа детей-сирот и детей, оставшихся без попечения родителей, обучающихся в общеобразовательных организациях и воспитывающихся в семьях опекунов или попечителей, приемных семьях, бесплатным проездом один раз в год к месту жительства и обратно к месту учебы.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proofErr w:type="gramStart"/>
      <w:r>
        <w:rPr>
          <w:rFonts w:eastAsia="Calibri"/>
          <w:sz w:val="28"/>
          <w:szCs w:val="28"/>
        </w:rPr>
        <w:t>По ремонту жилых помещений, единственными собственниками                        которых либо собственниками долей,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По предоставлению лицам из числа детей-сирот и детей, оставшихся                      без попечения родителей, жилых помещений специализированного жилищного фонда по договорам найма специализированных жилых помещений в соответствии с законодательством Российской Федерации.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proofErr w:type="gramStart"/>
      <w:r>
        <w:rPr>
          <w:rFonts w:eastAsia="Calibri"/>
          <w:sz w:val="28"/>
          <w:szCs w:val="28"/>
        </w:rPr>
        <w:t>По осуществлению контроля за использованием жилых помещений и (или) распоряжением жилыми помещениями, а также обеспечением надлежащего санитарного и технического состояния жилых помещений, нанимателями или членами семей нанимателей по договорам социального найма либо собственниками (сособственниками)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период их нахождения в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организациях</w:t>
      </w:r>
      <w:proofErr w:type="gramEnd"/>
      <w:r>
        <w:rPr>
          <w:rFonts w:eastAsia="Calibri"/>
          <w:sz w:val="28"/>
          <w:szCs w:val="28"/>
        </w:rPr>
        <w:t xml:space="preserve"> для детей-сирот.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Финансирование расходов, связанных с реализацией вышеуказанных                             </w:t>
      </w:r>
      <w:r>
        <w:rPr>
          <w:rFonts w:eastAsia="Calibri"/>
          <w:spacing w:val="6"/>
          <w:sz w:val="28"/>
          <w:szCs w:val="28"/>
        </w:rPr>
        <w:t>переданных государственных полномочий, осуществляется из бюджета</w:t>
      </w:r>
      <w:r>
        <w:rPr>
          <w:rFonts w:eastAsia="Calibri"/>
          <w:sz w:val="28"/>
          <w:szCs w:val="28"/>
        </w:rPr>
        <w:t xml:space="preserve">                  автономного округа в виде субвенций из регионального фонда компенсаций, предоставляемых местным бюджетам для осуществления органами местного самоуправления передаваемых им отдельных государственных полномочий                  в объеме, предусмотренном законом о бюджете автономного округа.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Размер субвенций определяется из расчета среднегодового количества                   детей-сирот и детей, оставшихся без попечения родителей, лиц из числа детей-сирот и детей, оставшихся без попечения родителей, имеющих право на данные меры социальной поддержки.</w:t>
      </w:r>
    </w:p>
    <w:p w:rsidR="00323C74" w:rsidRPr="0092274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22744">
        <w:rPr>
          <w:rFonts w:eastAsia="Calibri"/>
          <w:sz w:val="28"/>
          <w:szCs w:val="28"/>
        </w:rPr>
        <w:t xml:space="preserve">Мероприятия, реализуемые в данной подпрограмме, соответствует основным положениям Стратегии социально-экономического развития Ханты-Мансийского </w:t>
      </w:r>
      <w:r w:rsidRPr="00922744">
        <w:rPr>
          <w:rFonts w:eastAsia="Calibri"/>
          <w:sz w:val="28"/>
          <w:szCs w:val="28"/>
        </w:rPr>
        <w:lastRenderedPageBreak/>
        <w:t xml:space="preserve">автономного округа – Югры до 2020 года и на период до 2030 года, утвержденной Распоряжение Правительства Ханты-Мансийского АО - Югры </w:t>
      </w:r>
      <w:r>
        <w:rPr>
          <w:rFonts w:eastAsia="Calibri"/>
          <w:sz w:val="28"/>
          <w:szCs w:val="28"/>
        </w:rPr>
        <w:t xml:space="preserve"> </w:t>
      </w:r>
      <w:r w:rsidRPr="00922744">
        <w:rPr>
          <w:rFonts w:eastAsia="Calibri"/>
          <w:sz w:val="28"/>
          <w:szCs w:val="28"/>
        </w:rPr>
        <w:t>от 22</w:t>
      </w:r>
      <w:r>
        <w:rPr>
          <w:rFonts w:eastAsia="Calibri"/>
          <w:sz w:val="28"/>
          <w:szCs w:val="28"/>
        </w:rPr>
        <w:t xml:space="preserve">.03.2013          № 101-рп, </w:t>
      </w:r>
      <w:r w:rsidRPr="00922744">
        <w:rPr>
          <w:rFonts w:eastAsia="Calibri"/>
          <w:sz w:val="28"/>
          <w:szCs w:val="28"/>
        </w:rPr>
        <w:t>направленные на повышение качества жизни населения, снижение уровня социального</w:t>
      </w:r>
      <w:r w:rsidRPr="004E55D0">
        <w:rPr>
          <w:rFonts w:eastAsia="Calibri"/>
          <w:color w:val="000000" w:themeColor="text1"/>
          <w:sz w:val="28"/>
          <w:szCs w:val="28"/>
        </w:rPr>
        <w:t xml:space="preserve"> неравенства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На реализацию муниципальной программы в 2014 году доведены субвенции в сумме  596 402 021 рублей, из них на подпрограмму 1 «Осуществление отдельных государственных полномочий по опеке и попечительству на 2014-2020 годы» - 64 944 077 рублей на подпрограмму 2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</w:t>
      </w:r>
      <w:proofErr w:type="gramEnd"/>
      <w:r>
        <w:rPr>
          <w:rFonts w:eastAsia="Calibri"/>
          <w:sz w:val="28"/>
          <w:szCs w:val="28"/>
        </w:rPr>
        <w:t xml:space="preserve"> также усыновителям, приёмным на 2014-20</w:t>
      </w:r>
      <w:r w:rsidR="005014A1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0 годы» в сумме  531 457 944 рублей. </w:t>
      </w:r>
    </w:p>
    <w:p w:rsidR="00323C74" w:rsidRDefault="00323C74" w:rsidP="00323C74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Достигнутые значения целевых показателей результатов реализации муниципальной программы «Реализация отдельных государственных полномочий в сфере опеки и попечительства на 2014-2020 годы» за 2014 год признаны удовлетворительными. В целях повышения эффективности реализации муниципальной программы разработан план мероприятий </w:t>
      </w:r>
      <w:r w:rsidRPr="00577F00">
        <w:rPr>
          <w:sz w:val="28"/>
          <w:szCs w:val="28"/>
        </w:rPr>
        <w:t xml:space="preserve">по решению проблем, выявленных по результатам оценки эффективности </w:t>
      </w:r>
      <w:r w:rsidRPr="00EA1868">
        <w:rPr>
          <w:b/>
          <w:sz w:val="28"/>
          <w:szCs w:val="28"/>
        </w:rPr>
        <w:t xml:space="preserve"> </w:t>
      </w:r>
      <w:r w:rsidRPr="00577F00">
        <w:rPr>
          <w:sz w:val="28"/>
          <w:szCs w:val="28"/>
        </w:rPr>
        <w:t>реализации муниципальн</w:t>
      </w:r>
      <w:r>
        <w:rPr>
          <w:sz w:val="28"/>
          <w:szCs w:val="28"/>
        </w:rPr>
        <w:t xml:space="preserve">ой </w:t>
      </w:r>
      <w:r w:rsidRPr="00577F00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</w:t>
      </w:r>
      <w:r w:rsidRPr="00577F00">
        <w:rPr>
          <w:sz w:val="28"/>
          <w:szCs w:val="28"/>
        </w:rPr>
        <w:t>за 2014 год</w:t>
      </w:r>
      <w:r>
        <w:rPr>
          <w:sz w:val="28"/>
          <w:szCs w:val="28"/>
        </w:rPr>
        <w:t xml:space="preserve">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Мероприятия подпрограммы включают в себя дополнительные гарантии           и дополнительные меры социальной поддержки детям-сиротам и детям, оставшимся без попечения родителей, лицам из их числа, усыновителям и приемным родителям.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учете в управлении по опеке и попечительству состоит 620 детей,          воспитывающихся в семьях граждан под опекой на возмездной и безвозмездной основе, из них имеют право на меры социальной поддержки 564 ребенка, которые относятся к категории детей-сирот и детей, оставшихся без попечения родителей. В семьях усыновителей воспитывается 501 ребенок, из них на 485 детей усыновителям предоставляется ежемесячная выплата на содержание. Вознаграждение за воспитание детей получают 139 приемных родителей.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Основными задачами государственной политики является обеспечение приоритета семейного устройства детей-сирот и детей, оставшихся без попечения родителей и совершенствование системы стимулирования граждан,       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Гражданам, принявшим на воспитание в свою семью ребенка, оставшегося без попечения родителей, выплачивается единовременное пособие. Сумма        единовременного пособия выплачивается с учетом районного коэффициента, размер пособия ежегодно индексируется.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получателей дополнительных гарантий и дополнительных мер социальной поддержки ежемесячно меняется в связи с изменением статуса ребенка, достижения совершеннолетия, выезда на постоянное место жительства за пределы муниципального образования городской округ город Сургут и освобождением от обязанностей опекуна, попечителя.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исполнения отдельных государственных полномочий управлением по опеке и попечительству осуществляется совместно со </w:t>
      </w:r>
      <w:r>
        <w:rPr>
          <w:rFonts w:eastAsia="Calibri"/>
          <w:sz w:val="28"/>
          <w:szCs w:val="28"/>
        </w:rPr>
        <w:lastRenderedPageBreak/>
        <w:t xml:space="preserve">структурными подразделениями Администрации города: </w:t>
      </w:r>
    </w:p>
    <w:p w:rsidR="00323C74" w:rsidRDefault="00323C74" w:rsidP="00323C74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proofErr w:type="gramStart"/>
      <w:r>
        <w:rPr>
          <w:rFonts w:eastAsia="Calibri"/>
          <w:color w:val="000000" w:themeColor="text1"/>
          <w:sz w:val="28"/>
          <w:szCs w:val="28"/>
        </w:rPr>
        <w:t>- с департаментом городского хозяйства Администрации города по производству ремонта жилых помещений,</w:t>
      </w:r>
      <w:r>
        <w:rPr>
          <w:color w:val="000000" w:themeColor="text1"/>
        </w:rPr>
        <w:t xml:space="preserve"> </w:t>
      </w:r>
      <w:r>
        <w:rPr>
          <w:rFonts w:eastAsia="Calibri"/>
          <w:color w:val="000000" w:themeColor="text1"/>
          <w:sz w:val="28"/>
          <w:szCs w:val="28"/>
        </w:rPr>
        <w:t>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попечения родителей. Порядок взаимодействия определен постановлением Правительства Ханты-Мансийского автономного округа – Югры от 23.12.2011 № 490-п «О порядке производства ремонта жилых помещений единственными </w:t>
      </w:r>
      <w:proofErr w:type="gramStart"/>
      <w:r>
        <w:rPr>
          <w:rFonts w:eastAsia="Calibri"/>
          <w:color w:val="000000" w:themeColor="text1"/>
          <w:sz w:val="28"/>
          <w:szCs w:val="28"/>
        </w:rPr>
        <w:t>собственниками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которых либо собственниками выделенных в натуре долей, в которых являются дети-сироты и дети, оставшиеся без попечения родителей»;</w:t>
      </w:r>
    </w:p>
    <w:p w:rsidR="00323C74" w:rsidRDefault="00323C74" w:rsidP="00323C74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 департаментом имущественных и земельных отношений</w:t>
      </w:r>
      <w:r>
        <w:t xml:space="preserve"> </w:t>
      </w:r>
      <w:r>
        <w:rPr>
          <w:rFonts w:eastAsia="Calibri"/>
          <w:sz w:val="28"/>
          <w:szCs w:val="28"/>
        </w:rPr>
        <w:t>Администрации города по приобретению жилых помещений для детей-сирот, детей, оставшихся без попечения родителей, лиц из их числа и передачи, приобретенных жилых помещений в муниципальную собственность;</w:t>
      </w:r>
    </w:p>
    <w:p w:rsidR="00323C74" w:rsidRDefault="00323C74" w:rsidP="00323C74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 департаментом образования Администрации города по организации летнего отдыха и оздоровлению детей-сирот и детей, оставшихся без попечения родителей, воспитывающихся в замещающих семьях, выезжающих на отдых и оздоровление в составе организованных групп по муниципальным контрактам;</w:t>
      </w:r>
    </w:p>
    <w:p w:rsidR="00323C74" w:rsidRDefault="00323C74" w:rsidP="00323C74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- с управлением бюджетного учёта и отчётности Администрации города по составлению прогнозных </w:t>
      </w:r>
      <w:r>
        <w:rPr>
          <w:rFonts w:eastAsia="Calibri"/>
          <w:spacing w:val="6"/>
          <w:sz w:val="28"/>
          <w:szCs w:val="28"/>
        </w:rPr>
        <w:t>показателей субвенций, финансируемых из бюджета автономного округа</w:t>
      </w:r>
      <w:r>
        <w:rPr>
          <w:rFonts w:eastAsia="Calibri"/>
          <w:sz w:val="28"/>
          <w:szCs w:val="28"/>
        </w:rPr>
        <w:t xml:space="preserve">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323C74" w:rsidRDefault="00323C74" w:rsidP="00323C74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323C74" w:rsidRDefault="00323C74" w:rsidP="00323C74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Динамика изменения значений показателей </w:t>
      </w:r>
    </w:p>
    <w:p w:rsidR="00323C74" w:rsidRDefault="00323C74" w:rsidP="00323C74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результатов реализации муниципальной программы </w:t>
      </w:r>
    </w:p>
    <w:p w:rsidR="00323C74" w:rsidRDefault="00323C74" w:rsidP="00323C74">
      <w:pPr>
        <w:widowControl w:val="0"/>
        <w:tabs>
          <w:tab w:val="left" w:pos="2977"/>
        </w:tabs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3"/>
        <w:gridCol w:w="851"/>
        <w:gridCol w:w="992"/>
        <w:gridCol w:w="992"/>
        <w:gridCol w:w="992"/>
        <w:gridCol w:w="993"/>
      </w:tblGrid>
      <w:tr w:rsidR="00323C74" w:rsidTr="00C94058">
        <w:trPr>
          <w:trHeight w:val="69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2C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2011</w:t>
            </w:r>
          </w:p>
          <w:p w:rsidR="00323C74" w:rsidRDefault="0085432C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2012</w:t>
            </w:r>
            <w:r w:rsidR="0085432C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2013 </w:t>
            </w:r>
            <w:r w:rsidR="0085432C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85432C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85432C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323C74" w:rsidTr="00C94058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в сфере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87,39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77</w:t>
            </w:r>
          </w:p>
        </w:tc>
      </w:tr>
      <w:tr w:rsidR="00323C74" w:rsidTr="00C94058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субвенции, передаваемой из бюджета автономного округа на реализацию отдельных государственных полномочий по предоставлению дополнительных гарантий и мер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92</w:t>
            </w:r>
          </w:p>
        </w:tc>
      </w:tr>
      <w:tr w:rsidR="00323C74" w:rsidTr="00C94058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Доля граждан, получивших государственные услуги, от общего числа граждан, обратившихся в орган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местного самоуправления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вопросам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323C74" w:rsidTr="00C94058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граждан, обеспеченных мерами социальной поддержки, от общего числа граждан, имеющих право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их получение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86,3</w:t>
            </w:r>
          </w:p>
        </w:tc>
      </w:tr>
    </w:tbl>
    <w:p w:rsidR="00323C74" w:rsidRDefault="00323C74" w:rsidP="00323C7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23C74" w:rsidRDefault="00323C74" w:rsidP="00323C74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2. Цели и задачи муниципальной программы</w:t>
      </w:r>
    </w:p>
    <w:p w:rsidR="00323C74" w:rsidRDefault="00323C74" w:rsidP="00323C74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7"/>
        <w:gridCol w:w="5419"/>
      </w:tblGrid>
      <w:tr w:rsidR="00323C74" w:rsidTr="00C94058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Задачи муниципальной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Обоснование соответствия задач целей программ, сроков реализации программы </w:t>
            </w:r>
            <w:r>
              <w:rPr>
                <w:sz w:val="28"/>
                <w:szCs w:val="28"/>
                <w:lang w:eastAsia="en-US"/>
              </w:rPr>
              <w:t>(2014 – 2020 годы)</w:t>
            </w:r>
          </w:p>
        </w:tc>
      </w:tr>
      <w:tr w:rsidR="00323C74" w:rsidTr="00C94058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323C74" w:rsidRPr="007223D2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Комплексная цель муниципальной программы: реализация Администрацией города, переданных отдельных государственных полномочий по осуществлению деятельности по опеке и попечительству, и предоставлению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</w:t>
            </w:r>
          </w:p>
        </w:tc>
      </w:tr>
    </w:tbl>
    <w:p w:rsidR="00323C74" w:rsidRDefault="00323C74" w:rsidP="00323C74">
      <w:pPr>
        <w:widowControl w:val="0"/>
        <w:autoSpaceDE w:val="0"/>
        <w:autoSpaceDN w:val="0"/>
        <w:adjustRightInd w:val="0"/>
        <w:rPr>
          <w:rFonts w:eastAsia="Calibri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7"/>
        <w:gridCol w:w="5419"/>
      </w:tblGrid>
      <w:tr w:rsidR="00323C74" w:rsidTr="00C94058">
        <w:trPr>
          <w:trHeight w:val="80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Подпрограмма 1. Осуществление отдельных государственных полномочий по опеке и попечительству на 2014 – 2020 годы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23C74" w:rsidTr="00C94058">
        <w:trPr>
          <w:trHeight w:val="1046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1: обеспечение Администрацией города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переданных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отдельных государственных полномочий по осуществлению деятельности  по опеке и попечительству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23C74" w:rsidTr="00C94058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Задача 1.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жителям города государственных услуг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сфере опеки и попечительства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 исполнение переданных отдельных государственных полномочий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осуществлению деятельности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опеке и попечительству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программы и способствует: 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реализации переданных государственных полномочий в сфере опеки и попечительства;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-  доступности получения жителями города государственных услуг в сфере опеки и попечительства;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качественному исполнению переданных государственных полномочий в сфере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опеки и попечительства.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23C74" w:rsidTr="00C94058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Подпрограмма 2. Предоставление мер социальной поддержки детям-сиротам и детям, оставшимся без попечения родителей, лицам из числа детей-сирот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 детей, оставшихся без попечения родителей, а также усыновителям,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приемным родителям на 2014 – 2020 годы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23C74" w:rsidTr="00C94058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0"/>
                <w:szCs w:val="10"/>
                <w:lang w:eastAsia="en-US"/>
              </w:rPr>
            </w:pP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Цель подпрограммы 2: реализация Администрацией города Сургута, переданных отдельных государственных полномочий по предоставлению дополнительных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имеющим место жительства на территории муниципального образования городской округ город Сургут</w:t>
            </w:r>
            <w:proofErr w:type="gramEnd"/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0"/>
                <w:szCs w:val="10"/>
                <w:lang w:eastAsia="en-US"/>
              </w:rPr>
            </w:pPr>
          </w:p>
        </w:tc>
      </w:tr>
      <w:tr w:rsidR="00323C74" w:rsidTr="00C94058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Задача 2.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дополнительных гарантий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 мер социальной поддержки, предусмотренных действующим законодательством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323C74" w:rsidRDefault="00323C74" w:rsidP="00C940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программы и способствует: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реализации переданных государственных полномочий 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предоставлению дополнительных гарантий и дополнительных мер социальной поддержки;</w:t>
            </w:r>
          </w:p>
          <w:p w:rsidR="00323C74" w:rsidRDefault="00323C74" w:rsidP="00C94058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доступности получения государственных услуг по предоставлению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родителей;  - качественному исполнению переданных государственных полномочий по предоставлению 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</w:t>
            </w:r>
          </w:p>
        </w:tc>
      </w:tr>
    </w:tbl>
    <w:p w:rsidR="00323C74" w:rsidRDefault="00323C74" w:rsidP="00323C7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3. Программные мероприятия, объем ассигнований на реализацию                            программы и показатели результатов реализации муниципальной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>Программные мероприятия, объем ассигнований на реализацию программы и показатели результатов</w:t>
      </w:r>
      <w:r>
        <w:rPr>
          <w:rFonts w:eastAsia="Calibri"/>
          <w:sz w:val="28"/>
          <w:szCs w:val="28"/>
        </w:rPr>
        <w:t xml:space="preserve"> реализации муниципальной программы представлены в приложении к настоящей муниципальной программе.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>
        <w:rPr>
          <w:rFonts w:eastAsia="Calibri"/>
          <w:sz w:val="28"/>
          <w:szCs w:val="28"/>
        </w:rPr>
        <w:t>контроля за</w:t>
      </w:r>
      <w:proofErr w:type="gramEnd"/>
      <w:r>
        <w:rPr>
          <w:rFonts w:eastAsia="Calibri"/>
          <w:sz w:val="28"/>
          <w:szCs w:val="28"/>
        </w:rPr>
        <w:t xml:space="preserve"> исполнением муниципальной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Управление ходом реализации муниципальной программы «Реализация отдельных государственных полномочий в сфере опеки и попечительства              на 2014 – 2020 годы» осуществляет администратор муниципальной программы – управление по опеке и попечительству Администрации города.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Соадминистраторами</w:t>
      </w:r>
      <w:proofErr w:type="spellEnd"/>
      <w:r>
        <w:rPr>
          <w:rFonts w:eastAsia="Calibri"/>
          <w:sz w:val="28"/>
          <w:szCs w:val="28"/>
        </w:rPr>
        <w:t xml:space="preserve"> муниципальной программы являются департамент городского хозяйства, департамент имущественных и земельных отношений,                     департамент образования, управление бюджетного учёта и отчётности  Администрации города. Управление бюджетного учёта и отчётности   Администрации города участвует в исполнении муниципальной программы при составлении прогнозных показателей и доведенных субвенций, финансируемых из бюджета автономного округа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Администратор и </w:t>
      </w:r>
      <w:proofErr w:type="spellStart"/>
      <w:r>
        <w:rPr>
          <w:rFonts w:eastAsia="Calibri"/>
          <w:sz w:val="28"/>
          <w:szCs w:val="28"/>
        </w:rPr>
        <w:t>соадминистраторы</w:t>
      </w:r>
      <w:proofErr w:type="spellEnd"/>
      <w:r>
        <w:rPr>
          <w:rFonts w:eastAsia="Calibri"/>
          <w:sz w:val="28"/>
          <w:szCs w:val="28"/>
        </w:rPr>
        <w:t xml:space="preserve"> муниципальной программы несут                   ответственность за реализацию и конечные результаты, целевое и эффективное использование выделяемых на ее выполнение средств, уточняют сроки реализации мероприятий муниципальной программы и объемы их финансирования. Администратор муниципальной программы выполняет свои функции во взаимодействии с заинтересованными исполнительными органами государственной власти автономного округа, органами местного самоуправления муниципальных образований автономного округа.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Ответственные лица за реализацию муниципальной программы назначаются приказом администратора и </w:t>
      </w:r>
      <w:proofErr w:type="spellStart"/>
      <w:r>
        <w:rPr>
          <w:rFonts w:eastAsia="Calibri"/>
          <w:sz w:val="28"/>
          <w:szCs w:val="28"/>
        </w:rPr>
        <w:t>соадминистратора</w:t>
      </w:r>
      <w:proofErr w:type="spellEnd"/>
      <w:r>
        <w:rPr>
          <w:rFonts w:eastAsia="Calibri"/>
          <w:sz w:val="28"/>
          <w:szCs w:val="28"/>
        </w:rPr>
        <w:t xml:space="preserve"> с учетом замены на период отсутствия.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текущем управлении реализацией муниципальной программы администратором выполняются следующие основные задачи: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анализ эффективности выполнения программных мероприятий;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корректировка мероприятий муниципальной программы по источникам и объемам финансирования, по перечню предлагаемых к реализации задач при принятии бюджета и уточнение возможных объемов финансирования;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мониторинг выполнения показателей муниципальной программы, сбор оперативной отчетной информации, подготовка и представление в установленном порядке отчетов о ходе реализации муниципальной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Управление по опеке и попечительству как администратор программы осуществляет контроль за своевременным и эффективным исполнением мероприятий муниципальной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 целью достижения целевых показателей и реализации мероприятия 2.1.2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            приемным родителям на 2014 – 2020 годы» управление по опеке и попечительству Администрации города как администратор муниципальной программы ежегодно в </w:t>
      </w:r>
      <w:r>
        <w:rPr>
          <w:rFonts w:eastAsia="Calibri"/>
          <w:sz w:val="28"/>
          <w:szCs w:val="28"/>
        </w:rPr>
        <w:lastRenderedPageBreak/>
        <w:t>срок до первого февраля текущего года представляет</w:t>
      </w:r>
      <w:proofErr w:type="gramEnd"/>
      <w:r>
        <w:rPr>
          <w:rFonts w:eastAsia="Calibri"/>
          <w:sz w:val="28"/>
          <w:szCs w:val="28"/>
        </w:rPr>
        <w:t xml:space="preserve"> в департамент образования Администрации города, информацию о количестве детей, подлежащих оздоровлению.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образования Администрации города как </w:t>
      </w:r>
      <w:proofErr w:type="spellStart"/>
      <w:r>
        <w:rPr>
          <w:rFonts w:eastAsia="Calibri"/>
          <w:sz w:val="28"/>
          <w:szCs w:val="28"/>
        </w:rPr>
        <w:t>соадминистратор</w:t>
      </w:r>
      <w:proofErr w:type="spellEnd"/>
      <w:r>
        <w:rPr>
          <w:rFonts w:eastAsia="Calibri"/>
          <w:sz w:val="28"/>
          <w:szCs w:val="28"/>
        </w:rPr>
        <w:t xml:space="preserve"> муниципальной программы: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муниципального контракта по организации отдыха и оздоровления детей-сирот и детей, оставшихся без попечения родителей и оплате проезда к месту оздоровления и обратно;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Департамент образования Администрации города осуществляет контроль за своевременным и эффективным исполнением мероприятия 2.1.2 подпрограммы муниципальной программы и целевым использованием субвенций, передаваемых из бюджета автономного округа на исполнение отдельного государственного полномочия 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</w:t>
      </w:r>
      <w:proofErr w:type="gramEnd"/>
      <w:r>
        <w:rPr>
          <w:rFonts w:eastAsia="Calibri"/>
          <w:sz w:val="28"/>
          <w:szCs w:val="28"/>
        </w:rPr>
        <w:t xml:space="preserve">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учреждения (при наличии медицинских показаний) и по оплате проезда к месту лечения (оздоровления) и обратно.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С целью достижения целевых показателей и реализации мероприятия 2.1.3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  приемным родителям на 2014 – 2020 годы», управление по опеке и попечительству Администрации города как администратор муниципальной программы ежегодно в срок до 01 марта текущего года направляет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в департамент городского хозяйства  Администрации города заявку на производство в следующем финансовом году ремонта жилых помещений с приложением документов, утвержденных постановлением Правительства Ханты-Мансийского автономного округа – Югры от 23.12.2011 № 490-п «О порядке производства ремонта жилых помещений, единственными собственниками которых либо собственниками выделенных в </w:t>
      </w:r>
      <w:r>
        <w:rPr>
          <w:rFonts w:eastAsia="Calibri"/>
          <w:sz w:val="28"/>
          <w:szCs w:val="28"/>
        </w:rPr>
        <w:lastRenderedPageBreak/>
        <w:t>натуре долей, в которых являются дети-сироты и дети, оставшиеся без попечения родителей».</w:t>
      </w:r>
      <w:proofErr w:type="gramEnd"/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городского хозяйства Администрации города как </w:t>
      </w:r>
      <w:proofErr w:type="spellStart"/>
      <w:r>
        <w:rPr>
          <w:rFonts w:eastAsia="Calibri"/>
          <w:sz w:val="28"/>
          <w:szCs w:val="28"/>
        </w:rPr>
        <w:t>соадминистратор</w:t>
      </w:r>
      <w:proofErr w:type="spellEnd"/>
      <w:r>
        <w:rPr>
          <w:rFonts w:eastAsia="Calibri"/>
          <w:sz w:val="28"/>
          <w:szCs w:val="28"/>
        </w:rPr>
        <w:t xml:space="preserve"> муниципальной программы: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осуществляет обследование указанных в заявке жилых помещений                     для составления сметных расчетов на проведение мероприятий по производству ремонта и в течение 15 дней с момента предоставления заявки с </w:t>
      </w:r>
      <w:proofErr w:type="gramStart"/>
      <w:r>
        <w:rPr>
          <w:rFonts w:eastAsia="Calibri"/>
          <w:sz w:val="28"/>
          <w:szCs w:val="28"/>
        </w:rPr>
        <w:t>прилагающийся</w:t>
      </w:r>
      <w:proofErr w:type="gramEnd"/>
      <w:r>
        <w:rPr>
          <w:rFonts w:eastAsia="Calibri"/>
          <w:sz w:val="28"/>
          <w:szCs w:val="28"/>
        </w:rPr>
        <w:t xml:space="preserve"> документацией готовит и направляет </w:t>
      </w:r>
      <w:proofErr w:type="spellStart"/>
      <w:r>
        <w:rPr>
          <w:rFonts w:eastAsia="Calibri"/>
          <w:sz w:val="28"/>
          <w:szCs w:val="28"/>
        </w:rPr>
        <w:t>соадминистратору</w:t>
      </w:r>
      <w:proofErr w:type="spellEnd"/>
      <w:r>
        <w:rPr>
          <w:rFonts w:eastAsia="Calibri"/>
          <w:sz w:val="28"/>
          <w:szCs w:val="28"/>
        </w:rPr>
        <w:t xml:space="preserve"> заключение о необходимости производства в них ремонта;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производство ремонта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</w:t>
      </w:r>
      <w:proofErr w:type="gramEnd"/>
      <w:r>
        <w:rPr>
          <w:rFonts w:eastAsia="Calibri"/>
          <w:sz w:val="28"/>
          <w:szCs w:val="28"/>
        </w:rPr>
        <w:t xml:space="preserve"> и детей, оставшихся без попечения родителей;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представляет администратору муниципальной программы отчет о реализации мероприятий, исполнителем которого он является, а также необходимую информацию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Департамент городского хозяйства Администрации города осуществляет контроль за своевременным и эффективным исполнением мероприятия 2.1.3 подпрограммы муниципальной программы и целевым использование субвенций передаваемых из бюджета автономного округа на исполнение отдельного государственного полномочия по ремонту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</w:t>
      </w:r>
      <w:proofErr w:type="gramEnd"/>
      <w:r>
        <w:rPr>
          <w:rFonts w:eastAsia="Calibri"/>
          <w:sz w:val="28"/>
          <w:szCs w:val="28"/>
        </w:rPr>
        <w:t xml:space="preserve">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 целью достижения целевых показателей и реализации мероприятия 2.2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2020 годы», управление по опеке и попечительству как администратор </w:t>
      </w:r>
      <w:r>
        <w:rPr>
          <w:rFonts w:eastAsia="Calibri"/>
          <w:sz w:val="28"/>
          <w:szCs w:val="28"/>
        </w:rPr>
        <w:lastRenderedPageBreak/>
        <w:t>муниципальной программы, направляет в департамент имущественных и земельных отношений Администрации города заявку на</w:t>
      </w:r>
      <w:proofErr w:type="gramEnd"/>
      <w:r>
        <w:rPr>
          <w:rFonts w:eastAsia="Calibri"/>
          <w:sz w:val="28"/>
          <w:szCs w:val="28"/>
        </w:rPr>
        <w:t xml:space="preserve"> покупку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имущественных и земельных отношений Администрации                   города как </w:t>
      </w:r>
      <w:proofErr w:type="spellStart"/>
      <w:r>
        <w:rPr>
          <w:rFonts w:eastAsia="Calibri"/>
          <w:sz w:val="28"/>
          <w:szCs w:val="28"/>
        </w:rPr>
        <w:t>соадминистратор</w:t>
      </w:r>
      <w:proofErr w:type="spellEnd"/>
      <w:r>
        <w:rPr>
          <w:rFonts w:eastAsia="Calibri"/>
          <w:sz w:val="28"/>
          <w:szCs w:val="28"/>
        </w:rPr>
        <w:t xml:space="preserve"> муниципальной программы: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покупку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осуществляет техническое обследование приобретенных жилых помещений, по результатам которого составляет акт;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направляет муниципальные контракты в </w:t>
      </w:r>
      <w:proofErr w:type="spellStart"/>
      <w:r>
        <w:rPr>
          <w:rFonts w:eastAsia="Calibri"/>
          <w:sz w:val="28"/>
          <w:szCs w:val="28"/>
        </w:rPr>
        <w:t>Сургутский</w:t>
      </w:r>
      <w:proofErr w:type="spellEnd"/>
      <w:r>
        <w:rPr>
          <w:rFonts w:eastAsia="Calibri"/>
          <w:sz w:val="28"/>
          <w:szCs w:val="28"/>
        </w:rPr>
        <w:t xml:space="preserve"> отдел Федеральной службы государственной регистрации, кадастра и картографии по Ханты-Мансийскому автономному округу – Югре для регистрации муниципальной собственности; 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передает свидетельства о государственной регистрации права в управление учёта и распределения жилья;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представляет администратору муниципальной программы отчет о реализации мероприятий, исполнителем которого он являются, а также необходимую информацию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 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Департамент имущественных и земельных отношений Администрации города осуществляет контроль за своевременным и эффективным исполнением мероприятия 2.2 подпрограммы муниципальной программы и целевым использованием субвенций, передаваемых из бюджета автономного округа на приобретение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реализацией программы осуществляет куратор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Администратор программы осуществляет контроль за достижением установленной цели и задач программы, несет ответственность за эффективное использование бюджетных средств, выполнение мероприятий подпрограммы, а также представляет отчет об исполнении программы в департамент по экономической политике в порядке и сроках, установленных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</w:t>
      </w:r>
      <w:r>
        <w:rPr>
          <w:rFonts w:eastAsia="Calibri"/>
          <w:sz w:val="28"/>
          <w:szCs w:val="28"/>
        </w:rPr>
        <w:lastRenderedPageBreak/>
        <w:t>городского округа город Сургут</w:t>
      </w:r>
      <w:proofErr w:type="gramEnd"/>
      <w:r>
        <w:rPr>
          <w:rFonts w:eastAsia="Calibri"/>
          <w:sz w:val="28"/>
          <w:szCs w:val="28"/>
        </w:rPr>
        <w:t>» (с последующими изменениями).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Оценка исполнения программы основана на мониторинге показателей результатов программы путем </w:t>
      </w:r>
      <w:proofErr w:type="gramStart"/>
      <w:r>
        <w:rPr>
          <w:rFonts w:eastAsia="Calibri"/>
          <w:sz w:val="28"/>
          <w:szCs w:val="28"/>
        </w:rPr>
        <w:t>сравнения</w:t>
      </w:r>
      <w:proofErr w:type="gramEnd"/>
      <w:r>
        <w:rPr>
          <w:rFonts w:eastAsia="Calibri"/>
          <w:sz w:val="28"/>
          <w:szCs w:val="28"/>
        </w:rPr>
        <w:t xml:space="preserve"> фактически достигнутых показателей с показателями, установленными при утверждении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На степень исполнения отдельных показателей программы могут повлиять риски различного характера, не зависящие от непосредственной деятельности администратора программы. Такие риски могут быть обусловлены: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изменениями законодательства, федерального регионального уровня, рассогласованностью нормативных документов (юридические риски);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сокращением финансирования, выделенного на исполнение отдельных государственных полномочий,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несоблюдением иными участниками программы установленных сроков и требований к осуществлению процедур, предоставлению документов и материалов, используемых администратором программы для исполнения закрепленных за ними функций (управленческие риски).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Управление рисками предполагается осуществлять путем упреждающего прогнозирования их последствий, осуществления межведомственного взаимодействия с участниками бюджетного процесса.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p w:rsidR="00323C74" w:rsidRDefault="00323C74" w:rsidP="00323C7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Распределение объемов финансирования по мероприятиям муниципальной программы в соответствии с доведенными субвенциями на исполнение отдельных государственных полномочий осуществляется управлением бюджетного учёта и отчётности Администрации города по согласованию с администратором муниципальной программы, с департаментом по экономической политике Администрации города и департаментом финансов Администрации города.</w:t>
      </w:r>
    </w:p>
    <w:p w:rsidR="00323C74" w:rsidRDefault="00323C74" w:rsidP="00323C74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95F9C" w:rsidRDefault="00395F9C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sectPr w:rsidR="00395F9C" w:rsidSect="00323C74">
      <w:headerReference w:type="default" r:id="rId8"/>
      <w:pgSz w:w="11906" w:h="16838"/>
      <w:pgMar w:top="709" w:right="567" w:bottom="1134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AF8" w:rsidRDefault="00580AF8" w:rsidP="009F4961">
      <w:r>
        <w:separator/>
      </w:r>
    </w:p>
  </w:endnote>
  <w:endnote w:type="continuationSeparator" w:id="0">
    <w:p w:rsidR="00580AF8" w:rsidRDefault="00580AF8" w:rsidP="009F4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AF8" w:rsidRDefault="00580AF8" w:rsidP="009F4961">
      <w:r>
        <w:separator/>
      </w:r>
    </w:p>
  </w:footnote>
  <w:footnote w:type="continuationSeparator" w:id="0">
    <w:p w:rsidR="00580AF8" w:rsidRDefault="00580AF8" w:rsidP="009F49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6167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3C74" w:rsidRPr="00323C74" w:rsidRDefault="007B01EC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23C7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23C74" w:rsidRPr="00323C7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23C7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432C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323C7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F4961" w:rsidRDefault="009F496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986"/>
    <w:multiLevelType w:val="hybridMultilevel"/>
    <w:tmpl w:val="D9D0C448"/>
    <w:lvl w:ilvl="0" w:tplc="1902E7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E15C42"/>
    <w:multiLevelType w:val="multilevel"/>
    <w:tmpl w:val="1C3435FE"/>
    <w:lvl w:ilvl="0">
      <w:start w:val="1"/>
      <w:numFmt w:val="decimal"/>
      <w:lvlText w:val="%1"/>
      <w:lvlJc w:val="left"/>
      <w:pPr>
        <w:ind w:left="480" w:hanging="480"/>
      </w:pPr>
      <w:rPr>
        <w:rFonts w:cs="Arial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Aria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2">
    <w:nsid w:val="1AB01AE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CF214AF"/>
    <w:multiLevelType w:val="hybridMultilevel"/>
    <w:tmpl w:val="72B61D6A"/>
    <w:lvl w:ilvl="0" w:tplc="DCC85DDE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6606B6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84C1D7C"/>
    <w:multiLevelType w:val="hybridMultilevel"/>
    <w:tmpl w:val="9E78E4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260AB3"/>
    <w:multiLevelType w:val="hybridMultilevel"/>
    <w:tmpl w:val="53B269D6"/>
    <w:lvl w:ilvl="0" w:tplc="19D0C97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1773DA"/>
    <w:multiLevelType w:val="multilevel"/>
    <w:tmpl w:val="8620F49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8">
    <w:nsid w:val="2FA51B27"/>
    <w:multiLevelType w:val="hybridMultilevel"/>
    <w:tmpl w:val="B62649B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A6623"/>
    <w:multiLevelType w:val="hybridMultilevel"/>
    <w:tmpl w:val="54DAACCE"/>
    <w:lvl w:ilvl="0" w:tplc="85323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1304C1"/>
    <w:multiLevelType w:val="hybridMultilevel"/>
    <w:tmpl w:val="ABC4F230"/>
    <w:lvl w:ilvl="0" w:tplc="E92A7A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13650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B147A41"/>
    <w:multiLevelType w:val="hybridMultilevel"/>
    <w:tmpl w:val="D784633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53586"/>
    <w:multiLevelType w:val="hybridMultilevel"/>
    <w:tmpl w:val="488235A0"/>
    <w:lvl w:ilvl="0" w:tplc="8532301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4">
    <w:nsid w:val="59EA269A"/>
    <w:multiLevelType w:val="multilevel"/>
    <w:tmpl w:val="5686D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B800675"/>
    <w:multiLevelType w:val="hybridMultilevel"/>
    <w:tmpl w:val="EF6A683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0F0059"/>
    <w:multiLevelType w:val="hybridMultilevel"/>
    <w:tmpl w:val="5E927710"/>
    <w:lvl w:ilvl="0" w:tplc="853230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CEE6F78"/>
    <w:multiLevelType w:val="hybridMultilevel"/>
    <w:tmpl w:val="A97A47FC"/>
    <w:lvl w:ilvl="0" w:tplc="853230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F34D7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00F37E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518621F"/>
    <w:multiLevelType w:val="multilevel"/>
    <w:tmpl w:val="21AAD1AC"/>
    <w:lvl w:ilvl="0">
      <w:start w:val="1"/>
      <w:numFmt w:val="decimal"/>
      <w:lvlText w:val="%1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1">
    <w:nsid w:val="77F00606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9F03CC0"/>
    <w:multiLevelType w:val="hybridMultilevel"/>
    <w:tmpl w:val="20D4DD4C"/>
    <w:lvl w:ilvl="0" w:tplc="412464D8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C8557F7"/>
    <w:multiLevelType w:val="hybridMultilevel"/>
    <w:tmpl w:val="8BCCA4A6"/>
    <w:lvl w:ilvl="0" w:tplc="7FF0B6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8"/>
  </w:num>
  <w:num w:numId="10">
    <w:abstractNumId w:val="21"/>
  </w:num>
  <w:num w:numId="11">
    <w:abstractNumId w:val="10"/>
  </w:num>
  <w:num w:numId="12">
    <w:abstractNumId w:val="22"/>
  </w:num>
  <w:num w:numId="13">
    <w:abstractNumId w:val="9"/>
  </w:num>
  <w:num w:numId="14">
    <w:abstractNumId w:val="12"/>
  </w:num>
  <w:num w:numId="15">
    <w:abstractNumId w:val="20"/>
  </w:num>
  <w:num w:numId="16">
    <w:abstractNumId w:val="8"/>
  </w:num>
  <w:num w:numId="17">
    <w:abstractNumId w:val="16"/>
  </w:num>
  <w:num w:numId="18">
    <w:abstractNumId w:val="17"/>
  </w:num>
  <w:num w:numId="19">
    <w:abstractNumId w:val="15"/>
  </w:num>
  <w:num w:numId="20">
    <w:abstractNumId w:val="0"/>
  </w:num>
  <w:num w:numId="21">
    <w:abstractNumId w:val="4"/>
  </w:num>
  <w:num w:numId="22">
    <w:abstractNumId w:val="19"/>
  </w:num>
  <w:num w:numId="23">
    <w:abstractNumId w:val="11"/>
  </w:num>
  <w:num w:numId="24">
    <w:abstractNumId w:val="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0D6"/>
    <w:rsid w:val="000012C3"/>
    <w:rsid w:val="00016696"/>
    <w:rsid w:val="00024479"/>
    <w:rsid w:val="00036C41"/>
    <w:rsid w:val="0004096A"/>
    <w:rsid w:val="00040CB7"/>
    <w:rsid w:val="000474BF"/>
    <w:rsid w:val="00050084"/>
    <w:rsid w:val="000558B1"/>
    <w:rsid w:val="000558D3"/>
    <w:rsid w:val="00056564"/>
    <w:rsid w:val="00062CA0"/>
    <w:rsid w:val="0008216D"/>
    <w:rsid w:val="00090CB4"/>
    <w:rsid w:val="000A6F03"/>
    <w:rsid w:val="000B756A"/>
    <w:rsid w:val="000C1540"/>
    <w:rsid w:val="000E2231"/>
    <w:rsid w:val="000E7A5A"/>
    <w:rsid w:val="000F575C"/>
    <w:rsid w:val="000F5A6D"/>
    <w:rsid w:val="00103F65"/>
    <w:rsid w:val="001268CF"/>
    <w:rsid w:val="00131AA3"/>
    <w:rsid w:val="00131B45"/>
    <w:rsid w:val="00134E4B"/>
    <w:rsid w:val="001415C4"/>
    <w:rsid w:val="00150E15"/>
    <w:rsid w:val="00151063"/>
    <w:rsid w:val="001535B1"/>
    <w:rsid w:val="00156F30"/>
    <w:rsid w:val="00180D25"/>
    <w:rsid w:val="00182901"/>
    <w:rsid w:val="00183106"/>
    <w:rsid w:val="00194C54"/>
    <w:rsid w:val="001951F1"/>
    <w:rsid w:val="001A2D40"/>
    <w:rsid w:val="001B63DE"/>
    <w:rsid w:val="001C584F"/>
    <w:rsid w:val="001D2CEA"/>
    <w:rsid w:val="001D6EE8"/>
    <w:rsid w:val="001D7EAD"/>
    <w:rsid w:val="001E7967"/>
    <w:rsid w:val="001F6973"/>
    <w:rsid w:val="001F6FF0"/>
    <w:rsid w:val="00201CDD"/>
    <w:rsid w:val="00214B8D"/>
    <w:rsid w:val="00234D4F"/>
    <w:rsid w:val="0024753F"/>
    <w:rsid w:val="002608DC"/>
    <w:rsid w:val="00266030"/>
    <w:rsid w:val="00273F0B"/>
    <w:rsid w:val="002A50FA"/>
    <w:rsid w:val="002A7166"/>
    <w:rsid w:val="002E5894"/>
    <w:rsid w:val="002E791D"/>
    <w:rsid w:val="002F5D05"/>
    <w:rsid w:val="003155AB"/>
    <w:rsid w:val="00315E21"/>
    <w:rsid w:val="00316658"/>
    <w:rsid w:val="003205B2"/>
    <w:rsid w:val="00323636"/>
    <w:rsid w:val="00323744"/>
    <w:rsid w:val="00323C74"/>
    <w:rsid w:val="003276DE"/>
    <w:rsid w:val="003362DA"/>
    <w:rsid w:val="00337DC2"/>
    <w:rsid w:val="00341D43"/>
    <w:rsid w:val="003714B4"/>
    <w:rsid w:val="0037642F"/>
    <w:rsid w:val="0038003A"/>
    <w:rsid w:val="00386F44"/>
    <w:rsid w:val="0039232E"/>
    <w:rsid w:val="00395F9C"/>
    <w:rsid w:val="003B1305"/>
    <w:rsid w:val="003C0054"/>
    <w:rsid w:val="003C2179"/>
    <w:rsid w:val="003D1B23"/>
    <w:rsid w:val="003D6338"/>
    <w:rsid w:val="003E31CF"/>
    <w:rsid w:val="003F2B98"/>
    <w:rsid w:val="00401750"/>
    <w:rsid w:val="004175C7"/>
    <w:rsid w:val="00420FDE"/>
    <w:rsid w:val="00432298"/>
    <w:rsid w:val="004325F9"/>
    <w:rsid w:val="004408C7"/>
    <w:rsid w:val="004414E8"/>
    <w:rsid w:val="004436AF"/>
    <w:rsid w:val="00454878"/>
    <w:rsid w:val="00461322"/>
    <w:rsid w:val="00491D77"/>
    <w:rsid w:val="00492DA2"/>
    <w:rsid w:val="004B1A26"/>
    <w:rsid w:val="004D043F"/>
    <w:rsid w:val="004D2975"/>
    <w:rsid w:val="004D444D"/>
    <w:rsid w:val="004E3389"/>
    <w:rsid w:val="004E55D0"/>
    <w:rsid w:val="005014A1"/>
    <w:rsid w:val="00502061"/>
    <w:rsid w:val="0051268A"/>
    <w:rsid w:val="00514A0A"/>
    <w:rsid w:val="00532BFB"/>
    <w:rsid w:val="00535A4D"/>
    <w:rsid w:val="00535CFB"/>
    <w:rsid w:val="005515F7"/>
    <w:rsid w:val="00553F8C"/>
    <w:rsid w:val="00556F5C"/>
    <w:rsid w:val="00565FCC"/>
    <w:rsid w:val="00570AB7"/>
    <w:rsid w:val="00576B6A"/>
    <w:rsid w:val="00577F00"/>
    <w:rsid w:val="00580AF8"/>
    <w:rsid w:val="005825D1"/>
    <w:rsid w:val="00596E4C"/>
    <w:rsid w:val="005A0318"/>
    <w:rsid w:val="005A23C3"/>
    <w:rsid w:val="005B7142"/>
    <w:rsid w:val="005C37CC"/>
    <w:rsid w:val="005C5F4C"/>
    <w:rsid w:val="005D06DB"/>
    <w:rsid w:val="005D57C4"/>
    <w:rsid w:val="00617369"/>
    <w:rsid w:val="00630245"/>
    <w:rsid w:val="00636885"/>
    <w:rsid w:val="00657814"/>
    <w:rsid w:val="006638D8"/>
    <w:rsid w:val="00682704"/>
    <w:rsid w:val="00687189"/>
    <w:rsid w:val="00692102"/>
    <w:rsid w:val="006A04AB"/>
    <w:rsid w:val="006A05BE"/>
    <w:rsid w:val="006A31C3"/>
    <w:rsid w:val="006C5626"/>
    <w:rsid w:val="006C7916"/>
    <w:rsid w:val="006D112B"/>
    <w:rsid w:val="006D2DCE"/>
    <w:rsid w:val="006D593A"/>
    <w:rsid w:val="006D6B7E"/>
    <w:rsid w:val="006D6CF1"/>
    <w:rsid w:val="006E026E"/>
    <w:rsid w:val="006F2A1C"/>
    <w:rsid w:val="00714721"/>
    <w:rsid w:val="0071693B"/>
    <w:rsid w:val="007223D2"/>
    <w:rsid w:val="00722BA9"/>
    <w:rsid w:val="00723CEA"/>
    <w:rsid w:val="0074376F"/>
    <w:rsid w:val="00747F2D"/>
    <w:rsid w:val="00773E12"/>
    <w:rsid w:val="007A30FE"/>
    <w:rsid w:val="007B01EC"/>
    <w:rsid w:val="007C0397"/>
    <w:rsid w:val="007C2038"/>
    <w:rsid w:val="007E1487"/>
    <w:rsid w:val="007F1E2F"/>
    <w:rsid w:val="007F4566"/>
    <w:rsid w:val="0080346E"/>
    <w:rsid w:val="0080582E"/>
    <w:rsid w:val="00820902"/>
    <w:rsid w:val="00823E0D"/>
    <w:rsid w:val="00830F77"/>
    <w:rsid w:val="00835312"/>
    <w:rsid w:val="00847A17"/>
    <w:rsid w:val="0085432C"/>
    <w:rsid w:val="00860DA1"/>
    <w:rsid w:val="008646EB"/>
    <w:rsid w:val="008701CF"/>
    <w:rsid w:val="00885035"/>
    <w:rsid w:val="00892C33"/>
    <w:rsid w:val="008A162D"/>
    <w:rsid w:val="008B0411"/>
    <w:rsid w:val="008C392F"/>
    <w:rsid w:val="008D2E98"/>
    <w:rsid w:val="008D5A5B"/>
    <w:rsid w:val="008F0CDF"/>
    <w:rsid w:val="008F45BB"/>
    <w:rsid w:val="00922744"/>
    <w:rsid w:val="00930894"/>
    <w:rsid w:val="0093119F"/>
    <w:rsid w:val="0094295E"/>
    <w:rsid w:val="00947AF0"/>
    <w:rsid w:val="00950078"/>
    <w:rsid w:val="009562E4"/>
    <w:rsid w:val="009640AE"/>
    <w:rsid w:val="00964D2C"/>
    <w:rsid w:val="0099087D"/>
    <w:rsid w:val="00993987"/>
    <w:rsid w:val="009A5E22"/>
    <w:rsid w:val="009B3650"/>
    <w:rsid w:val="009B4A76"/>
    <w:rsid w:val="009C7972"/>
    <w:rsid w:val="009D483E"/>
    <w:rsid w:val="009F4961"/>
    <w:rsid w:val="00A16C8B"/>
    <w:rsid w:val="00A3014C"/>
    <w:rsid w:val="00A30977"/>
    <w:rsid w:val="00A339A0"/>
    <w:rsid w:val="00A34D32"/>
    <w:rsid w:val="00A35976"/>
    <w:rsid w:val="00A45AA9"/>
    <w:rsid w:val="00A53BEB"/>
    <w:rsid w:val="00A5744F"/>
    <w:rsid w:val="00A71D63"/>
    <w:rsid w:val="00A857D9"/>
    <w:rsid w:val="00AA4F22"/>
    <w:rsid w:val="00AD22B9"/>
    <w:rsid w:val="00AD437E"/>
    <w:rsid w:val="00AE49D1"/>
    <w:rsid w:val="00AE5297"/>
    <w:rsid w:val="00AF36EF"/>
    <w:rsid w:val="00B020CE"/>
    <w:rsid w:val="00B03E4D"/>
    <w:rsid w:val="00B1221D"/>
    <w:rsid w:val="00B1468C"/>
    <w:rsid w:val="00B210D6"/>
    <w:rsid w:val="00B36A75"/>
    <w:rsid w:val="00B72222"/>
    <w:rsid w:val="00B81626"/>
    <w:rsid w:val="00BB01A9"/>
    <w:rsid w:val="00BD1629"/>
    <w:rsid w:val="00BD36F7"/>
    <w:rsid w:val="00BD4939"/>
    <w:rsid w:val="00BD7B47"/>
    <w:rsid w:val="00BF2AF3"/>
    <w:rsid w:val="00BF51D6"/>
    <w:rsid w:val="00C03D3D"/>
    <w:rsid w:val="00C0663B"/>
    <w:rsid w:val="00C078B5"/>
    <w:rsid w:val="00C1060D"/>
    <w:rsid w:val="00C10E44"/>
    <w:rsid w:val="00C11F2A"/>
    <w:rsid w:val="00C15716"/>
    <w:rsid w:val="00C34EAE"/>
    <w:rsid w:val="00C47176"/>
    <w:rsid w:val="00C66AF8"/>
    <w:rsid w:val="00C71EA9"/>
    <w:rsid w:val="00C72E1F"/>
    <w:rsid w:val="00C77DDF"/>
    <w:rsid w:val="00C83076"/>
    <w:rsid w:val="00C8434E"/>
    <w:rsid w:val="00C85C8F"/>
    <w:rsid w:val="00C877A3"/>
    <w:rsid w:val="00CA2AB0"/>
    <w:rsid w:val="00CB2B44"/>
    <w:rsid w:val="00CB390A"/>
    <w:rsid w:val="00CC1CF4"/>
    <w:rsid w:val="00CC551B"/>
    <w:rsid w:val="00CD75D0"/>
    <w:rsid w:val="00CE53B4"/>
    <w:rsid w:val="00CF7A0F"/>
    <w:rsid w:val="00D01113"/>
    <w:rsid w:val="00D05DB0"/>
    <w:rsid w:val="00D14D9E"/>
    <w:rsid w:val="00D2464A"/>
    <w:rsid w:val="00D3748E"/>
    <w:rsid w:val="00D44BC9"/>
    <w:rsid w:val="00D47187"/>
    <w:rsid w:val="00D544E0"/>
    <w:rsid w:val="00D5613B"/>
    <w:rsid w:val="00D57B81"/>
    <w:rsid w:val="00D90976"/>
    <w:rsid w:val="00DA35A6"/>
    <w:rsid w:val="00DB1800"/>
    <w:rsid w:val="00DB6F17"/>
    <w:rsid w:val="00DB7356"/>
    <w:rsid w:val="00DB7893"/>
    <w:rsid w:val="00DC0D8D"/>
    <w:rsid w:val="00DD0A4E"/>
    <w:rsid w:val="00DD7D0F"/>
    <w:rsid w:val="00DE0788"/>
    <w:rsid w:val="00E0073D"/>
    <w:rsid w:val="00E10C12"/>
    <w:rsid w:val="00E1269A"/>
    <w:rsid w:val="00E21E3A"/>
    <w:rsid w:val="00E260FC"/>
    <w:rsid w:val="00E27BDA"/>
    <w:rsid w:val="00E3260C"/>
    <w:rsid w:val="00E41BAC"/>
    <w:rsid w:val="00E51D41"/>
    <w:rsid w:val="00E51D9F"/>
    <w:rsid w:val="00E5766A"/>
    <w:rsid w:val="00E9670E"/>
    <w:rsid w:val="00EA6502"/>
    <w:rsid w:val="00EB5662"/>
    <w:rsid w:val="00EC077C"/>
    <w:rsid w:val="00EC5F26"/>
    <w:rsid w:val="00ED3F55"/>
    <w:rsid w:val="00ED7DAC"/>
    <w:rsid w:val="00EE350B"/>
    <w:rsid w:val="00EE6C91"/>
    <w:rsid w:val="00EF0685"/>
    <w:rsid w:val="00EF398B"/>
    <w:rsid w:val="00F038BE"/>
    <w:rsid w:val="00F07798"/>
    <w:rsid w:val="00F31196"/>
    <w:rsid w:val="00F36128"/>
    <w:rsid w:val="00F40E7A"/>
    <w:rsid w:val="00F43B08"/>
    <w:rsid w:val="00F66DF9"/>
    <w:rsid w:val="00F73A8B"/>
    <w:rsid w:val="00F7645E"/>
    <w:rsid w:val="00F77C12"/>
    <w:rsid w:val="00F9685F"/>
    <w:rsid w:val="00FA4616"/>
    <w:rsid w:val="00FA6F51"/>
    <w:rsid w:val="00FB0E84"/>
    <w:rsid w:val="00FD1CD3"/>
    <w:rsid w:val="00FE704B"/>
    <w:rsid w:val="00FF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15AFB-B71F-448F-8233-5A68C639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7271</Words>
  <Characters>41450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melnichanu_ln</cp:lastModifiedBy>
  <cp:revision>6</cp:revision>
  <cp:lastPrinted>2015-09-01T09:37:00Z</cp:lastPrinted>
  <dcterms:created xsi:type="dcterms:W3CDTF">2015-09-28T05:59:00Z</dcterms:created>
  <dcterms:modified xsi:type="dcterms:W3CDTF">2015-10-08T09:43:00Z</dcterms:modified>
</cp:coreProperties>
</file>